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2B572" w14:textId="1E1205A8" w:rsidR="00A111FD" w:rsidRPr="00A85682" w:rsidRDefault="00A111FD" w:rsidP="00A111FD">
      <w:pPr>
        <w:pStyle w:val="Title"/>
        <w:rPr>
          <w:sz w:val="52"/>
        </w:rPr>
      </w:pPr>
      <w:r w:rsidRPr="00D77007">
        <w:rPr>
          <w:caps w:val="0"/>
          <w:noProof/>
          <w:color w:val="000000" w:themeColor="text1"/>
          <w:sz w:val="52"/>
          <w:lang w:eastAsia="en-US"/>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drawing>
          <wp:anchor distT="0" distB="0" distL="114300" distR="114300" simplePos="0" relativeHeight="251659264" behindDoc="1" locked="0" layoutInCell="1" allowOverlap="1" wp14:anchorId="2F40C5EB" wp14:editId="62F5A162">
            <wp:simplePos x="0" y="0"/>
            <wp:positionH relativeFrom="column">
              <wp:posOffset>-76200</wp:posOffset>
            </wp:positionH>
            <wp:positionV relativeFrom="paragraph">
              <wp:posOffset>-168910</wp:posOffset>
            </wp:positionV>
            <wp:extent cx="2638425" cy="72834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ughton Health no tagline.PNG"/>
                    <pic:cNvPicPr/>
                  </pic:nvPicPr>
                  <pic:blipFill>
                    <a:blip r:embed="rId10">
                      <a:extLst>
                        <a:ext uri="{28A0092B-C50C-407E-A947-70E740481C1C}">
                          <a14:useLocalDpi xmlns:a14="http://schemas.microsoft.com/office/drawing/2010/main" val="0"/>
                        </a:ext>
                      </a:extLst>
                    </a:blip>
                    <a:stretch>
                      <a:fillRect/>
                    </a:stretch>
                  </pic:blipFill>
                  <pic:spPr>
                    <a:xfrm>
                      <a:off x="0" y="0"/>
                      <a:ext cx="2638425" cy="728345"/>
                    </a:xfrm>
                    <a:prstGeom prst="rect">
                      <a:avLst/>
                    </a:prstGeom>
                  </pic:spPr>
                </pic:pic>
              </a:graphicData>
            </a:graphic>
            <wp14:sizeRelH relativeFrom="page">
              <wp14:pctWidth>0</wp14:pctWidth>
            </wp14:sizeRelH>
            <wp14:sizeRelV relativeFrom="page">
              <wp14:pctHeight>0</wp14:pctHeight>
            </wp14:sizeRelV>
          </wp:anchor>
        </w:drawing>
      </w:r>
      <w:r w:rsidRPr="00D77007">
        <w:rPr>
          <w:caps w:val="0"/>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t xml:space="preserve">MEETING </w:t>
      </w:r>
      <w:r w:rsidR="00D65119">
        <w:rPr>
          <w:caps w:val="0"/>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t>MINUTES</w:t>
      </w:r>
    </w:p>
    <w:p w14:paraId="1437C11D" w14:textId="77777777" w:rsidR="00604FBD" w:rsidRPr="00A111FD" w:rsidRDefault="00E6556C">
      <w:pPr>
        <w:pStyle w:val="Subtitle"/>
        <w:rPr>
          <w:b/>
          <w:color w:val="00617F"/>
        </w:rPr>
      </w:pPr>
      <w:r w:rsidRPr="00A111FD">
        <w:rPr>
          <w:b/>
          <w:color w:val="00617F"/>
        </w:rPr>
        <w:t xml:space="preserve">Stoughton Hospital </w:t>
      </w:r>
      <w:r w:rsidR="002E3A0E" w:rsidRPr="00A111FD">
        <w:rPr>
          <w:b/>
          <w:color w:val="00617F"/>
        </w:rPr>
        <w:t xml:space="preserve">Association </w:t>
      </w:r>
      <w:r w:rsidR="00CA3073">
        <w:rPr>
          <w:b/>
          <w:color w:val="00617F"/>
        </w:rPr>
        <w:t>Executive</w:t>
      </w:r>
      <w:r w:rsidRPr="00A111FD">
        <w:rPr>
          <w:b/>
          <w:color w:val="00617F"/>
        </w:rPr>
        <w:t xml:space="preserve"> Committee</w:t>
      </w:r>
    </w:p>
    <w:p w14:paraId="39F84230" w14:textId="11733A7B" w:rsidR="00114180" w:rsidRDefault="00CA3073">
      <w:pPr>
        <w:pBdr>
          <w:top w:val="single" w:sz="4" w:space="1" w:color="444D26" w:themeColor="text2"/>
        </w:pBdr>
        <w:jc w:val="right"/>
      </w:pPr>
      <w:r>
        <w:t xml:space="preserve">Wednesday, </w:t>
      </w:r>
      <w:r w:rsidR="002A6119">
        <w:t>December 18</w:t>
      </w:r>
      <w:r w:rsidR="00A411B1">
        <w:t xml:space="preserve">, </w:t>
      </w:r>
      <w:proofErr w:type="gramStart"/>
      <w:r w:rsidR="00A411B1">
        <w:t>202</w:t>
      </w:r>
      <w:r w:rsidR="00E62A12">
        <w:t>4</w:t>
      </w:r>
      <w:proofErr w:type="gramEnd"/>
      <w:r w:rsidR="00E63A1A">
        <w:t xml:space="preserve"> | </w:t>
      </w:r>
      <w:r w:rsidR="00E6556C">
        <w:t>7:</w:t>
      </w:r>
      <w:r w:rsidR="00E62A12">
        <w:t>15</w:t>
      </w:r>
      <w:r w:rsidR="002E3A0E">
        <w:t xml:space="preserve"> </w:t>
      </w:r>
      <w:r w:rsidR="00E6556C">
        <w:t>a</w:t>
      </w:r>
      <w:r w:rsidR="002E3A0E">
        <w:t>.</w:t>
      </w:r>
      <w:r w:rsidR="00E6556C">
        <w:t>m</w:t>
      </w:r>
      <w:r w:rsidR="002E3A0E">
        <w:t xml:space="preserve">. – </w:t>
      </w:r>
      <w:r w:rsidR="004F02C6">
        <w:t>8:</w:t>
      </w:r>
      <w:r w:rsidR="00E62A12">
        <w:t>15</w:t>
      </w:r>
      <w:r w:rsidR="002E3A0E">
        <w:t xml:space="preserve"> a.m.</w:t>
      </w:r>
    </w:p>
    <w:p w14:paraId="214CA814" w14:textId="46300C77" w:rsidR="00DB07E1" w:rsidRPr="00A4523E" w:rsidRDefault="00DB07E1" w:rsidP="001422A5">
      <w:pPr>
        <w:jc w:val="right"/>
        <w:rPr>
          <w:rFonts w:ascii="Segoe UI" w:hAnsi="Segoe UI" w:cs="Segoe UI"/>
          <w:color w:val="252424"/>
          <w:szCs w:val="22"/>
        </w:rPr>
      </w:pPr>
      <w:r w:rsidRPr="00A4523E">
        <w:rPr>
          <w:szCs w:val="22"/>
        </w:rPr>
        <w:t xml:space="preserve">MS Teams Link:  </w:t>
      </w:r>
      <w:hyperlink r:id="rId11" w:tgtFrame="_blank" w:history="1">
        <w:r w:rsidR="00E40A44">
          <w:rPr>
            <w:rStyle w:val="Hyperlink"/>
            <w:rFonts w:ascii="Segoe UI Semibold" w:hAnsi="Segoe UI Semibold" w:cs="Segoe UI Semibold"/>
            <w:color w:val="6264A7"/>
            <w:sz w:val="21"/>
          </w:rPr>
          <w:t>Click here to join the meeting</w:t>
        </w:r>
      </w:hyperlink>
      <w:r w:rsidR="00E40A44">
        <w:rPr>
          <w:rFonts w:ascii="Segoe UI" w:hAnsi="Segoe UI" w:cs="Segoe UI"/>
          <w:color w:val="252424"/>
        </w:rPr>
        <w:t xml:space="preserve"> |</w:t>
      </w:r>
      <w:r w:rsidRPr="00A4523E">
        <w:rPr>
          <w:rFonts w:cs="Segoe UI"/>
          <w:color w:val="252424"/>
          <w:szCs w:val="22"/>
        </w:rPr>
        <w:t xml:space="preserve"> Meeting ID: </w:t>
      </w:r>
      <w:r w:rsidR="00A4523E" w:rsidRPr="00A4523E">
        <w:rPr>
          <w:rFonts w:cs="Segoe UI"/>
          <w:color w:val="252424"/>
          <w:szCs w:val="22"/>
        </w:rPr>
        <w:t>220 369 910 647</w:t>
      </w:r>
      <w:r w:rsidRPr="00A4523E">
        <w:rPr>
          <w:rFonts w:cs="Segoe UI"/>
          <w:color w:val="252424"/>
          <w:szCs w:val="22"/>
        </w:rPr>
        <w:t xml:space="preserve"> | Passcode: RRdD2T</w:t>
      </w:r>
    </w:p>
    <w:p w14:paraId="6D09E096" w14:textId="674E8F1C" w:rsidR="00DB07E1" w:rsidRPr="00DB07E1" w:rsidRDefault="00DB07E1" w:rsidP="00DB07E1">
      <w:pPr>
        <w:jc w:val="right"/>
      </w:pPr>
      <w:r w:rsidRPr="00A4523E">
        <w:rPr>
          <w:rFonts w:cs="Segoe UI"/>
          <w:color w:val="252424"/>
          <w:szCs w:val="22"/>
        </w:rPr>
        <w:t>Or call in (audio only): 1-608-383-6164 | Phone Conference ID: 113 403 324#</w:t>
      </w:r>
      <w:r w:rsidRPr="00746677">
        <w:t xml:space="preserve">  </w:t>
      </w:r>
    </w:p>
    <w:p w14:paraId="1DB2A4CA" w14:textId="77777777" w:rsidR="00A411B1" w:rsidRPr="00A111FD" w:rsidRDefault="00A411B1" w:rsidP="00A411B1">
      <w:pPr>
        <w:pStyle w:val="Heading1"/>
        <w:rPr>
          <w:b/>
          <w:color w:val="00617F"/>
        </w:rPr>
      </w:pPr>
      <w:r w:rsidRPr="00A111FD">
        <w:rPr>
          <w:b/>
          <w:color w:val="00617F"/>
        </w:rPr>
        <w:t xml:space="preserve">Committee </w:t>
      </w:r>
      <w:r>
        <w:rPr>
          <w:b/>
          <w:color w:val="00617F"/>
        </w:rPr>
        <w:t>Function</w:t>
      </w:r>
      <w:r w:rsidR="00631234">
        <w:rPr>
          <w:b/>
          <w:color w:val="00617F"/>
        </w:rPr>
        <w:t xml:space="preserve"> and Members</w:t>
      </w:r>
    </w:p>
    <w:p w14:paraId="6968AB21" w14:textId="77777777" w:rsidR="00A411B1" w:rsidRDefault="00631234">
      <w:r w:rsidRPr="00DD18D4">
        <w:rPr>
          <w:b/>
        </w:rPr>
        <w:t>Committee Function:</w:t>
      </w:r>
      <w:r>
        <w:t xml:space="preserve"> </w:t>
      </w:r>
      <w:r w:rsidR="00A33C63" w:rsidRPr="00A33C63">
        <w:t>Power to transact all regular business of hospital during period between Board meetings and is subject to any prior limitation imposed by Board of Directo</w:t>
      </w:r>
      <w:r w:rsidR="00A33C63">
        <w:t xml:space="preserve">rs.  No action may be taken by </w:t>
      </w:r>
      <w:proofErr w:type="gramStart"/>
      <w:r w:rsidR="00A33C63" w:rsidRPr="00A33C63">
        <w:t>Executive</w:t>
      </w:r>
      <w:proofErr w:type="gramEnd"/>
      <w:r w:rsidR="00A33C63" w:rsidRPr="00A33C63">
        <w:t xml:space="preserve"> Committee if such action </w:t>
      </w:r>
      <w:proofErr w:type="gramStart"/>
      <w:r w:rsidR="00A33C63" w:rsidRPr="00A33C63">
        <w:t>would require</w:t>
      </w:r>
      <w:proofErr w:type="gramEnd"/>
      <w:r w:rsidR="00A33C63" w:rsidRPr="00A33C63">
        <w:t xml:space="preserve"> either supermajority or Special Member approval under Article V, Section 8 (B) and (C), if taken by </w:t>
      </w:r>
      <w:proofErr w:type="gramStart"/>
      <w:r w:rsidR="00A33C63" w:rsidRPr="00A33C63">
        <w:t>Board</w:t>
      </w:r>
      <w:proofErr w:type="gramEnd"/>
      <w:r w:rsidR="00A33C63" w:rsidRPr="00A33C63">
        <w:t>. The Executive Committee is accountable for strategic planning in relation to long-term health care needs of the communities served.</w:t>
      </w:r>
    </w:p>
    <w:p w14:paraId="6F79F158" w14:textId="4D2B604C" w:rsidR="002F54D2" w:rsidRPr="00A411B1" w:rsidRDefault="008C4848" w:rsidP="002F54D2">
      <w:r>
        <w:rPr>
          <w:b/>
        </w:rPr>
        <w:t xml:space="preserve">Meeting Attendees: </w:t>
      </w:r>
      <w:r w:rsidR="002A6119">
        <w:t>Tim Rusch</w:t>
      </w:r>
      <w:r>
        <w:t xml:space="preserve"> </w:t>
      </w:r>
      <w:r w:rsidR="00631234">
        <w:t xml:space="preserve">| </w:t>
      </w:r>
      <w:r w:rsidR="002A6119">
        <w:t>Sue Vanderbilt</w:t>
      </w:r>
      <w:r w:rsidR="00563753">
        <w:t xml:space="preserve"> (virtual)</w:t>
      </w:r>
      <w:r w:rsidR="00631234">
        <w:t xml:space="preserve"> | </w:t>
      </w:r>
      <w:r w:rsidR="00962F17">
        <w:t>Glenn Kruser</w:t>
      </w:r>
      <w:r w:rsidR="00964758">
        <w:t xml:space="preserve"> | </w:t>
      </w:r>
      <w:r w:rsidR="00563753">
        <w:t xml:space="preserve">Kris Krentz | Donna Olson | </w:t>
      </w:r>
      <w:r w:rsidR="00631234">
        <w:t>Matt Kinsella</w:t>
      </w:r>
      <w:r w:rsidR="00563753">
        <w:t xml:space="preserve"> (virtual)</w:t>
      </w:r>
      <w:r>
        <w:t xml:space="preserve"> </w:t>
      </w:r>
      <w:r w:rsidR="00816C7B">
        <w:t xml:space="preserve">| Dr. Ashish Rawal </w:t>
      </w:r>
      <w:r>
        <w:t xml:space="preserve">| </w:t>
      </w:r>
      <w:r w:rsidR="002A6119">
        <w:t>Chris Brabant</w:t>
      </w:r>
      <w:r w:rsidR="00563753">
        <w:t xml:space="preserve"> (virtual)</w:t>
      </w:r>
      <w:r w:rsidR="002A6119">
        <w:t xml:space="preserve"> </w:t>
      </w:r>
      <w:r w:rsidR="00964758">
        <w:t xml:space="preserve">| Michelle Abey </w:t>
      </w:r>
      <w:r>
        <w:t xml:space="preserve">| Angie Polster | Amy Hermes </w:t>
      </w:r>
      <w:r w:rsidR="006E738B">
        <w:t>| Laura Mays (virtual)</w:t>
      </w:r>
      <w:r>
        <w:t xml:space="preserve"> </w:t>
      </w:r>
    </w:p>
    <w:tbl>
      <w:tblPr>
        <w:tblStyle w:val="ListTable6Colorful"/>
        <w:tblW w:w="5000" w:type="pct"/>
        <w:tblLayout w:type="fixed"/>
        <w:tblCellMar>
          <w:left w:w="0" w:type="dxa"/>
        </w:tblCellMar>
        <w:tblLook w:val="0600" w:firstRow="0" w:lastRow="0" w:firstColumn="0" w:lastColumn="0" w:noHBand="1" w:noVBand="1"/>
        <w:tblDescription w:val="Agenda items table"/>
      </w:tblPr>
      <w:tblGrid>
        <w:gridCol w:w="630"/>
        <w:gridCol w:w="720"/>
        <w:gridCol w:w="7560"/>
        <w:gridCol w:w="1890"/>
      </w:tblGrid>
      <w:tr w:rsidR="002E3A0E" w14:paraId="27D31856" w14:textId="77777777" w:rsidTr="00F6552F">
        <w:trPr>
          <w:tblHeader/>
        </w:trPr>
        <w:tc>
          <w:tcPr>
            <w:tcW w:w="630" w:type="dxa"/>
          </w:tcPr>
          <w:p w14:paraId="342CAD70" w14:textId="77777777" w:rsidR="002E3A0E" w:rsidRDefault="002E3A0E" w:rsidP="004071FC">
            <w:pPr>
              <w:pStyle w:val="Heading2"/>
              <w:spacing w:before="0" w:after="0"/>
            </w:pPr>
          </w:p>
        </w:tc>
        <w:tc>
          <w:tcPr>
            <w:tcW w:w="720" w:type="dxa"/>
          </w:tcPr>
          <w:p w14:paraId="31066DE4" w14:textId="77777777" w:rsidR="002E3A0E" w:rsidRPr="00A111FD" w:rsidRDefault="002E3A0E" w:rsidP="004071FC">
            <w:pPr>
              <w:pStyle w:val="Heading2"/>
              <w:spacing w:before="0" w:after="0"/>
              <w:rPr>
                <w:color w:val="00617F"/>
              </w:rPr>
            </w:pPr>
            <w:r w:rsidRPr="00A111FD">
              <w:rPr>
                <w:color w:val="00617F"/>
              </w:rPr>
              <w:t>Item</w:t>
            </w:r>
          </w:p>
        </w:tc>
        <w:tc>
          <w:tcPr>
            <w:tcW w:w="7560" w:type="dxa"/>
          </w:tcPr>
          <w:p w14:paraId="5EB29340" w14:textId="77777777" w:rsidR="002E3A0E" w:rsidRPr="00A111FD" w:rsidRDefault="002E3A0E" w:rsidP="004071FC">
            <w:pPr>
              <w:pStyle w:val="Heading2"/>
              <w:spacing w:before="0" w:after="0"/>
              <w:rPr>
                <w:color w:val="00617F"/>
              </w:rPr>
            </w:pPr>
            <w:r w:rsidRPr="00A111FD">
              <w:rPr>
                <w:color w:val="00617F"/>
              </w:rPr>
              <w:t>Discussion</w:t>
            </w:r>
          </w:p>
        </w:tc>
        <w:tc>
          <w:tcPr>
            <w:tcW w:w="1890" w:type="dxa"/>
          </w:tcPr>
          <w:p w14:paraId="03C7ECC6" w14:textId="77777777" w:rsidR="004071FC" w:rsidRPr="004071FC" w:rsidRDefault="00120B77" w:rsidP="004071FC">
            <w:pPr>
              <w:pStyle w:val="Heading2"/>
              <w:spacing w:before="0" w:after="0"/>
              <w:rPr>
                <w:color w:val="00617F"/>
              </w:rPr>
            </w:pPr>
            <w:r w:rsidRPr="00A111FD">
              <w:rPr>
                <w:color w:val="00617F"/>
              </w:rPr>
              <w:t>Presenter</w:t>
            </w:r>
          </w:p>
        </w:tc>
      </w:tr>
      <w:tr w:rsidR="002E3A0E" w14:paraId="76C0A6DE" w14:textId="77777777" w:rsidTr="00F6552F">
        <w:tc>
          <w:tcPr>
            <w:tcW w:w="630" w:type="dxa"/>
          </w:tcPr>
          <w:p w14:paraId="68595BC1" w14:textId="77777777" w:rsidR="002E3A0E" w:rsidRDefault="002E3A0E" w:rsidP="004071FC">
            <w:pPr>
              <w:spacing w:before="0" w:after="0"/>
            </w:pPr>
          </w:p>
        </w:tc>
        <w:tc>
          <w:tcPr>
            <w:tcW w:w="720" w:type="dxa"/>
          </w:tcPr>
          <w:p w14:paraId="4721E403" w14:textId="77777777" w:rsidR="002E3A0E" w:rsidRPr="00DF258A" w:rsidRDefault="002E3A0E" w:rsidP="00E85FA3">
            <w:pPr>
              <w:pStyle w:val="ListParagraph"/>
              <w:numPr>
                <w:ilvl w:val="0"/>
                <w:numId w:val="27"/>
              </w:numPr>
              <w:spacing w:before="0" w:after="0"/>
            </w:pPr>
          </w:p>
        </w:tc>
        <w:tc>
          <w:tcPr>
            <w:tcW w:w="7560" w:type="dxa"/>
          </w:tcPr>
          <w:p w14:paraId="7A352C51" w14:textId="77777777" w:rsidR="002E3A0E" w:rsidRDefault="002E3A0E" w:rsidP="004071FC">
            <w:pPr>
              <w:spacing w:before="0" w:after="0"/>
            </w:pPr>
            <w:r>
              <w:t>Call to Order</w:t>
            </w:r>
          </w:p>
          <w:p w14:paraId="64F20879" w14:textId="77777777" w:rsidR="00E85FA3" w:rsidRDefault="00E85FA3" w:rsidP="004071FC">
            <w:pPr>
              <w:spacing w:before="0" w:after="0"/>
            </w:pPr>
          </w:p>
        </w:tc>
        <w:tc>
          <w:tcPr>
            <w:tcW w:w="1890" w:type="dxa"/>
          </w:tcPr>
          <w:p w14:paraId="343BFD46" w14:textId="4D545ACE" w:rsidR="002E3A0E" w:rsidRDefault="002A6119" w:rsidP="004071FC">
            <w:pPr>
              <w:spacing w:before="0" w:after="0"/>
            </w:pPr>
            <w:r>
              <w:t>Tim Rusch</w:t>
            </w:r>
          </w:p>
          <w:p w14:paraId="7C702ECF" w14:textId="77777777" w:rsidR="00F53DCF" w:rsidRDefault="00F53DCF" w:rsidP="004071FC">
            <w:pPr>
              <w:spacing w:before="0" w:after="0"/>
            </w:pPr>
          </w:p>
        </w:tc>
      </w:tr>
      <w:tr w:rsidR="00FA402F" w14:paraId="60C1B18D" w14:textId="77777777" w:rsidTr="00F6552F">
        <w:tc>
          <w:tcPr>
            <w:tcW w:w="630" w:type="dxa"/>
          </w:tcPr>
          <w:p w14:paraId="638E1D3F" w14:textId="2DF7434D" w:rsidR="00FA402F" w:rsidRDefault="002A6119" w:rsidP="004071FC">
            <w:pPr>
              <w:spacing w:before="0" w:after="0"/>
            </w:pPr>
            <w:r>
              <w:t>A</w:t>
            </w:r>
          </w:p>
        </w:tc>
        <w:tc>
          <w:tcPr>
            <w:tcW w:w="720" w:type="dxa"/>
          </w:tcPr>
          <w:p w14:paraId="5E04D4EC" w14:textId="77777777" w:rsidR="00FA402F" w:rsidRPr="00DF258A" w:rsidRDefault="00FA402F" w:rsidP="00E85FA3">
            <w:pPr>
              <w:pStyle w:val="ListParagraph"/>
              <w:numPr>
                <w:ilvl w:val="0"/>
                <w:numId w:val="27"/>
              </w:numPr>
              <w:spacing w:before="0" w:after="0"/>
            </w:pPr>
          </w:p>
        </w:tc>
        <w:tc>
          <w:tcPr>
            <w:tcW w:w="7560" w:type="dxa"/>
          </w:tcPr>
          <w:p w14:paraId="79608549" w14:textId="4783FBC2" w:rsidR="00FA402F" w:rsidRDefault="00FA402F" w:rsidP="004071FC">
            <w:pPr>
              <w:spacing w:before="0" w:after="0"/>
            </w:pPr>
            <w:r>
              <w:t xml:space="preserve">Review and Approve </w:t>
            </w:r>
            <w:r w:rsidR="00321679">
              <w:t xml:space="preserve">June 26, </w:t>
            </w:r>
            <w:proofErr w:type="gramStart"/>
            <w:r w:rsidR="00321679">
              <w:t>2024</w:t>
            </w:r>
            <w:proofErr w:type="gramEnd"/>
            <w:r>
              <w:t xml:space="preserve"> Executive Committee Meeting Minutes</w:t>
            </w:r>
            <w:r w:rsidR="00386B7D">
              <w:t xml:space="preserve"> </w:t>
            </w:r>
          </w:p>
          <w:p w14:paraId="10A668F1" w14:textId="77777777" w:rsidR="00386B7D" w:rsidRDefault="00386B7D" w:rsidP="004071FC">
            <w:pPr>
              <w:spacing w:before="0" w:after="0"/>
            </w:pPr>
          </w:p>
          <w:p w14:paraId="42B7D6C3" w14:textId="012816DB" w:rsidR="00386B7D" w:rsidRPr="00386B7D" w:rsidRDefault="00386B7D" w:rsidP="004071FC">
            <w:pPr>
              <w:spacing w:before="0" w:after="0"/>
              <w:rPr>
                <w:b/>
                <w:bCs/>
                <w:i/>
                <w:iCs/>
              </w:rPr>
            </w:pPr>
            <w:r>
              <w:rPr>
                <w:b/>
                <w:bCs/>
                <w:i/>
                <w:iCs/>
              </w:rPr>
              <w:t>Action: Mr</w:t>
            </w:r>
            <w:r w:rsidR="00816C7B">
              <w:rPr>
                <w:b/>
                <w:bCs/>
                <w:i/>
                <w:iCs/>
              </w:rPr>
              <w:t>.</w:t>
            </w:r>
            <w:r>
              <w:rPr>
                <w:b/>
                <w:bCs/>
                <w:i/>
                <w:iCs/>
              </w:rPr>
              <w:t xml:space="preserve"> Kruser made a motion to approve </w:t>
            </w:r>
            <w:proofErr w:type="gramStart"/>
            <w:r>
              <w:rPr>
                <w:b/>
                <w:bCs/>
                <w:i/>
                <w:iCs/>
              </w:rPr>
              <w:t>the</w:t>
            </w:r>
            <w:r w:rsidR="008124F9">
              <w:rPr>
                <w:b/>
                <w:bCs/>
                <w:i/>
                <w:iCs/>
              </w:rPr>
              <w:t xml:space="preserve"> June</w:t>
            </w:r>
            <w:proofErr w:type="gramEnd"/>
            <w:r w:rsidR="008124F9">
              <w:rPr>
                <w:b/>
                <w:bCs/>
                <w:i/>
                <w:iCs/>
              </w:rPr>
              <w:t xml:space="preserve"> 26, </w:t>
            </w:r>
            <w:proofErr w:type="gramStart"/>
            <w:r w:rsidR="008124F9">
              <w:rPr>
                <w:b/>
                <w:bCs/>
                <w:i/>
                <w:iCs/>
              </w:rPr>
              <w:t>2024</w:t>
            </w:r>
            <w:proofErr w:type="gramEnd"/>
            <w:r w:rsidR="008124F9">
              <w:rPr>
                <w:b/>
                <w:bCs/>
                <w:i/>
                <w:iCs/>
              </w:rPr>
              <w:t xml:space="preserve"> Executive Committee meeting</w:t>
            </w:r>
            <w:r>
              <w:rPr>
                <w:b/>
                <w:bCs/>
                <w:i/>
                <w:iCs/>
              </w:rPr>
              <w:t xml:space="preserve"> minutes.  Ms</w:t>
            </w:r>
            <w:r w:rsidR="008124F9">
              <w:rPr>
                <w:b/>
                <w:bCs/>
                <w:i/>
                <w:iCs/>
              </w:rPr>
              <w:t>.</w:t>
            </w:r>
            <w:r>
              <w:rPr>
                <w:b/>
                <w:bCs/>
                <w:i/>
                <w:iCs/>
              </w:rPr>
              <w:t xml:space="preserve"> Vanderbilt seconded the motion.</w:t>
            </w:r>
            <w:r w:rsidR="008124F9">
              <w:rPr>
                <w:b/>
                <w:bCs/>
                <w:i/>
                <w:iCs/>
              </w:rPr>
              <w:t xml:space="preserve">  Motion carried.  </w:t>
            </w:r>
          </w:p>
          <w:p w14:paraId="7A69562B" w14:textId="587C57F2" w:rsidR="00FA402F" w:rsidRDefault="00FA402F" w:rsidP="004071FC">
            <w:pPr>
              <w:spacing w:before="0" w:after="0"/>
            </w:pPr>
          </w:p>
        </w:tc>
        <w:tc>
          <w:tcPr>
            <w:tcW w:w="1890" w:type="dxa"/>
          </w:tcPr>
          <w:p w14:paraId="361BBA2A" w14:textId="0209BC9F" w:rsidR="00FA402F" w:rsidRDefault="002A6119" w:rsidP="004071FC">
            <w:pPr>
              <w:spacing w:before="0" w:after="0"/>
            </w:pPr>
            <w:r>
              <w:t xml:space="preserve">Tim Rusch </w:t>
            </w:r>
          </w:p>
        </w:tc>
      </w:tr>
      <w:tr w:rsidR="002A6119" w14:paraId="142015F6" w14:textId="77777777" w:rsidTr="00F6552F">
        <w:tc>
          <w:tcPr>
            <w:tcW w:w="630" w:type="dxa"/>
          </w:tcPr>
          <w:p w14:paraId="65A6BAEA" w14:textId="01DDBF03" w:rsidR="002A6119" w:rsidRDefault="002A6119" w:rsidP="004071FC">
            <w:pPr>
              <w:spacing w:before="0" w:after="0"/>
            </w:pPr>
            <w:r>
              <w:t>A</w:t>
            </w:r>
          </w:p>
        </w:tc>
        <w:tc>
          <w:tcPr>
            <w:tcW w:w="720" w:type="dxa"/>
          </w:tcPr>
          <w:p w14:paraId="485D9B31" w14:textId="77777777" w:rsidR="002A6119" w:rsidRPr="00DF258A" w:rsidRDefault="002A6119" w:rsidP="00E85FA3">
            <w:pPr>
              <w:pStyle w:val="ListParagraph"/>
              <w:numPr>
                <w:ilvl w:val="0"/>
                <w:numId w:val="27"/>
              </w:numPr>
              <w:spacing w:before="0" w:after="0"/>
            </w:pPr>
          </w:p>
        </w:tc>
        <w:tc>
          <w:tcPr>
            <w:tcW w:w="7560" w:type="dxa"/>
          </w:tcPr>
          <w:p w14:paraId="106EF412" w14:textId="2E860575" w:rsidR="002A6119" w:rsidRDefault="002A6119" w:rsidP="004071FC">
            <w:pPr>
              <w:spacing w:before="0" w:after="0"/>
              <w:rPr>
                <w:b/>
                <w:bCs/>
                <w:i/>
                <w:iCs/>
              </w:rPr>
            </w:pPr>
            <w:r>
              <w:t>November 2024 Financials</w:t>
            </w:r>
          </w:p>
          <w:p w14:paraId="45AEE24F" w14:textId="77777777" w:rsidR="00386B7D" w:rsidRPr="00386B7D" w:rsidRDefault="00386B7D" w:rsidP="004071FC">
            <w:pPr>
              <w:spacing w:before="0" w:after="0"/>
            </w:pPr>
          </w:p>
          <w:p w14:paraId="7E757C16" w14:textId="3E933815" w:rsidR="001D5601" w:rsidRDefault="008124F9" w:rsidP="004071FC">
            <w:pPr>
              <w:spacing w:before="0" w:after="0"/>
            </w:pPr>
            <w:r>
              <w:t xml:space="preserve">Ms. Abey provided an overview of the November 2024 Financial Statements, which can be found in the December 18, </w:t>
            </w:r>
            <w:proofErr w:type="gramStart"/>
            <w:r>
              <w:t>2024</w:t>
            </w:r>
            <w:proofErr w:type="gramEnd"/>
            <w:r>
              <w:t xml:space="preserve"> Executive Committee meeting packet. </w:t>
            </w:r>
            <w:r w:rsidR="00C64A15">
              <w:t xml:space="preserve"> She shared November operating </w:t>
            </w:r>
            <w:proofErr w:type="gramStart"/>
            <w:r w:rsidR="00C64A15">
              <w:t>income was</w:t>
            </w:r>
            <w:proofErr w:type="gramEnd"/>
            <w:r w:rsidR="00C64A15">
              <w:t xml:space="preserve"> approximately $1.2M which was $888,088</w:t>
            </w:r>
            <w:r>
              <w:t xml:space="preserve"> </w:t>
            </w:r>
            <w:r w:rsidR="00C64A15">
              <w:t xml:space="preserve">over budget.  She stated on the balance sheet, days cash on hand remained steady at approximately </w:t>
            </w:r>
            <w:r w:rsidR="00816C7B">
              <w:t xml:space="preserve">381 </w:t>
            </w:r>
            <w:r w:rsidR="00C64A15">
              <w:t xml:space="preserve">days, and days in accounts receivable also remained strong.  </w:t>
            </w:r>
          </w:p>
          <w:p w14:paraId="67207BC1" w14:textId="77777777" w:rsidR="001D5601" w:rsidRDefault="001D5601" w:rsidP="004071FC">
            <w:pPr>
              <w:spacing w:before="0" w:after="0"/>
            </w:pPr>
          </w:p>
          <w:p w14:paraId="48001A12" w14:textId="54DC5DF6" w:rsidR="00295800" w:rsidRDefault="00C64A15" w:rsidP="004071FC">
            <w:pPr>
              <w:spacing w:before="0" w:after="0"/>
            </w:pPr>
            <w:r>
              <w:t xml:space="preserve">Ms. Abey stated with the purchase of the </w:t>
            </w:r>
            <w:proofErr w:type="spellStart"/>
            <w:r>
              <w:t>TriCor</w:t>
            </w:r>
            <w:proofErr w:type="spellEnd"/>
            <w:r>
              <w:t xml:space="preserve"> property, </w:t>
            </w:r>
            <w:r w:rsidR="00816C7B">
              <w:t>a</w:t>
            </w:r>
            <w:r>
              <w:t xml:space="preserve"> $200,000 contribution </w:t>
            </w:r>
            <w:r w:rsidR="00816C7B">
              <w:t xml:space="preserve">was recorded </w:t>
            </w:r>
            <w:r>
              <w:t xml:space="preserve">so the </w:t>
            </w:r>
            <w:r w:rsidR="00816C7B">
              <w:t xml:space="preserve">addition to property, plant and equipment for the property </w:t>
            </w:r>
            <w:r>
              <w:t xml:space="preserve">was $730,000.  </w:t>
            </w:r>
            <w:r w:rsidR="00816C7B">
              <w:t>The contribution is shown on the statement of changes in net assets not on the income statement because it is a donation of property, plant and equipment versus cash.</w:t>
            </w:r>
            <w:r>
              <w:t xml:space="preserve">  </w:t>
            </w:r>
            <w:r w:rsidR="00816C7B">
              <w:t xml:space="preserve">MRI revenues continue to </w:t>
            </w:r>
            <w:proofErr w:type="gramStart"/>
            <w:r w:rsidR="00816C7B">
              <w:t>lag behind</w:t>
            </w:r>
            <w:proofErr w:type="gramEnd"/>
            <w:r w:rsidR="00816C7B">
              <w:t xml:space="preserve"> budget for this fiscal year.  </w:t>
            </w:r>
            <w:r>
              <w:t>This can be attributed to one tech unable to return as quickly as expected</w:t>
            </w:r>
            <w:r w:rsidR="00295800">
              <w:t>, thus leading to a</w:t>
            </w:r>
            <w:r>
              <w:t xml:space="preserve"> 6-7 patients per </w:t>
            </w:r>
            <w:r>
              <w:lastRenderedPageBreak/>
              <w:t xml:space="preserve">day </w:t>
            </w:r>
            <w:r w:rsidR="00295800">
              <w:t xml:space="preserve">average </w:t>
            </w:r>
            <w:r>
              <w:t xml:space="preserve">versus the 8-9 that were budgeted.  Ms. Hermes </w:t>
            </w:r>
            <w:proofErr w:type="gramStart"/>
            <w:r>
              <w:t>added</w:t>
            </w:r>
            <w:proofErr w:type="gramEnd"/>
            <w:r>
              <w:t xml:space="preserve"> unlike other </w:t>
            </w:r>
            <w:proofErr w:type="gramStart"/>
            <w:r>
              <w:t>positions,</w:t>
            </w:r>
            <w:proofErr w:type="gramEnd"/>
            <w:r>
              <w:t xml:space="preserve"> we do have a couple applications.  </w:t>
            </w:r>
          </w:p>
          <w:p w14:paraId="12058BE3" w14:textId="77777777" w:rsidR="00295800" w:rsidRDefault="00295800" w:rsidP="004071FC">
            <w:pPr>
              <w:spacing w:before="0" w:after="0"/>
            </w:pPr>
          </w:p>
          <w:p w14:paraId="72B98608" w14:textId="0782D03E" w:rsidR="00C64A15" w:rsidRDefault="00C64A15" w:rsidP="004071FC">
            <w:pPr>
              <w:spacing w:before="0" w:after="0"/>
            </w:pPr>
            <w:r>
              <w:t xml:space="preserve">Ms. Abey shared contractual adjustments </w:t>
            </w:r>
            <w:r w:rsidR="00295800">
              <w:t>were better than</w:t>
            </w:r>
            <w:r>
              <w:t xml:space="preserve"> budget at </w:t>
            </w:r>
            <w:r w:rsidR="00295800">
              <w:t>62</w:t>
            </w:r>
            <w:r>
              <w:t>.3</w:t>
            </w:r>
            <w:r w:rsidR="00295800">
              <w:t>%</w:t>
            </w:r>
            <w:r>
              <w:t xml:space="preserve">, and she noted there was a better mix of </w:t>
            </w:r>
            <w:r w:rsidR="001D5601">
              <w:t xml:space="preserve">higher </w:t>
            </w:r>
            <w:r>
              <w:t xml:space="preserve">reimbursing plans </w:t>
            </w:r>
            <w:r w:rsidR="001D5601">
              <w:t xml:space="preserve">resulting </w:t>
            </w:r>
            <w:r>
              <w:t xml:space="preserve">in commercial </w:t>
            </w:r>
            <w:r w:rsidR="001D5601">
              <w:t xml:space="preserve">outpatient contractual adjustments being approximately $612,000 </w:t>
            </w:r>
            <w:r w:rsidR="00295800">
              <w:t xml:space="preserve">better than </w:t>
            </w:r>
            <w:r>
              <w:t xml:space="preserve">budget.          </w:t>
            </w:r>
          </w:p>
          <w:p w14:paraId="09FC07EB" w14:textId="77777777" w:rsidR="00386B7D" w:rsidRDefault="00386B7D" w:rsidP="004071FC">
            <w:pPr>
              <w:spacing w:before="0" w:after="0"/>
            </w:pPr>
          </w:p>
          <w:p w14:paraId="0C5C4262" w14:textId="05D8E942" w:rsidR="001D5601" w:rsidRDefault="001D5601" w:rsidP="004071FC">
            <w:pPr>
              <w:spacing w:before="0" w:after="0"/>
            </w:pPr>
            <w:r>
              <w:t xml:space="preserve">Ms. Abey shared the largest positive variance </w:t>
            </w:r>
            <w:proofErr w:type="gramStart"/>
            <w:r>
              <w:t>to</w:t>
            </w:r>
            <w:proofErr w:type="gramEnd"/>
            <w:r>
              <w:t xml:space="preserve"> </w:t>
            </w:r>
            <w:r w:rsidR="00295800">
              <w:t xml:space="preserve">the outpatient revenue </w:t>
            </w:r>
            <w:proofErr w:type="gramStart"/>
            <w:r>
              <w:t>budget</w:t>
            </w:r>
            <w:proofErr w:type="gramEnd"/>
            <w:r>
              <w:t xml:space="preserve"> was CT </w:t>
            </w:r>
            <w:proofErr w:type="gramStart"/>
            <w:r>
              <w:t>Scanning</w:t>
            </w:r>
            <w:proofErr w:type="gramEnd"/>
            <w:r>
              <w:t xml:space="preserve"> which led to a positive gross revenue variance of $404,000.  She noted there was an average of 18.63 CT service units per day in November, compared to the budget of 10.97 per day.  Ms. Hermes stated access to CT scanning is quicker at Stoughton Health compared to some of the Madison hospitals, and Mr. Brabant noted the ability to receive care so quickly could result in patients returning to Stoughton Health.  </w:t>
            </w:r>
          </w:p>
          <w:p w14:paraId="14E9EDEA" w14:textId="77777777" w:rsidR="001D5601" w:rsidRDefault="001D5601" w:rsidP="004071FC">
            <w:pPr>
              <w:spacing w:before="0" w:after="0"/>
            </w:pPr>
          </w:p>
          <w:p w14:paraId="3B6EEB40" w14:textId="4D597496" w:rsidR="006923BA" w:rsidRDefault="00386B7D" w:rsidP="004071FC">
            <w:pPr>
              <w:spacing w:before="0" w:after="0"/>
            </w:pPr>
            <w:r>
              <w:t xml:space="preserve">Ms. Abey </w:t>
            </w:r>
            <w:r w:rsidR="001D5601">
              <w:t>provided a</w:t>
            </w:r>
            <w:r w:rsidR="00482E2C">
              <w:t xml:space="preserve"> comparison of surgical services </w:t>
            </w:r>
            <w:r>
              <w:t>by service lin</w:t>
            </w:r>
            <w:r w:rsidR="00482E2C">
              <w:t xml:space="preserve">e showing </w:t>
            </w:r>
            <w:r>
              <w:t>October</w:t>
            </w:r>
            <w:r w:rsidR="00482E2C">
              <w:t xml:space="preserve"> and </w:t>
            </w:r>
            <w:r>
              <w:t>November combined</w:t>
            </w:r>
            <w:r w:rsidR="00482E2C">
              <w:t xml:space="preserve">, adding </w:t>
            </w:r>
            <w:r w:rsidR="00295800">
              <w:t>the organization is</w:t>
            </w:r>
            <w:r w:rsidR="00482E2C">
              <w:t xml:space="preserve"> approximately </w:t>
            </w:r>
            <w:r>
              <w:t xml:space="preserve">eight cases ahead of budget </w:t>
            </w:r>
            <w:r w:rsidR="006923BA">
              <w:t xml:space="preserve">YTD.  </w:t>
            </w:r>
            <w:r w:rsidR="00482E2C">
              <w:t>Ms. Abey shared Dr. Lind</w:t>
            </w:r>
            <w:r w:rsidR="006E5907">
              <w:t xml:space="preserve">, </w:t>
            </w:r>
            <w:proofErr w:type="gramStart"/>
            <w:r w:rsidR="006E5907">
              <w:t>new</w:t>
            </w:r>
            <w:proofErr w:type="gramEnd"/>
            <w:r w:rsidR="006E5907">
              <w:t xml:space="preserve"> Podiatrist,</w:t>
            </w:r>
            <w:r w:rsidR="00482E2C">
              <w:t xml:space="preserve"> </w:t>
            </w:r>
            <w:proofErr w:type="gramStart"/>
            <w:r w:rsidR="00482E2C">
              <w:t>started</w:t>
            </w:r>
            <w:proofErr w:type="gramEnd"/>
            <w:r w:rsidR="00482E2C">
              <w:t xml:space="preserve"> last week and began seeing patients this past Monday.  She </w:t>
            </w:r>
            <w:r w:rsidR="006E5907">
              <w:t>noted</w:t>
            </w:r>
            <w:r w:rsidR="00482E2C">
              <w:t xml:space="preserve"> he did s</w:t>
            </w:r>
            <w:r w:rsidR="006923BA">
              <w:t xml:space="preserve">ome </w:t>
            </w:r>
            <w:proofErr w:type="gramStart"/>
            <w:r w:rsidR="006923BA">
              <w:t>consults</w:t>
            </w:r>
            <w:proofErr w:type="gramEnd"/>
            <w:r w:rsidR="006923BA">
              <w:t xml:space="preserve"> in</w:t>
            </w:r>
            <w:r w:rsidR="00482E2C">
              <w:t xml:space="preserve"> the Emergency Room</w:t>
            </w:r>
            <w:r w:rsidR="006923BA">
              <w:t xml:space="preserve"> last week and helped with</w:t>
            </w:r>
            <w:r w:rsidR="00482E2C">
              <w:t xml:space="preserve"> an</w:t>
            </w:r>
            <w:r w:rsidR="006923BA">
              <w:t xml:space="preserve"> inpatient over the weekend.</w:t>
            </w:r>
            <w:r w:rsidR="00482E2C">
              <w:t xml:space="preserve">  Ms. Abey reminded Board members Dr. Lind has yet to be paneled by Dean</w:t>
            </w:r>
            <w:r w:rsidR="00295800">
              <w:t xml:space="preserve"> Heath Plan/Medica</w:t>
            </w:r>
            <w:r w:rsidR="00482E2C">
              <w:t xml:space="preserve"> but </w:t>
            </w:r>
            <w:r w:rsidR="006E5907">
              <w:t xml:space="preserve">shared </w:t>
            </w:r>
            <w:proofErr w:type="gramStart"/>
            <w:r w:rsidR="00482E2C">
              <w:t>she</w:t>
            </w:r>
            <w:r w:rsidR="00295800">
              <w:t xml:space="preserve">, </w:t>
            </w:r>
            <w:r w:rsidR="00482E2C">
              <w:t xml:space="preserve"> Mr.</w:t>
            </w:r>
            <w:proofErr w:type="gramEnd"/>
            <w:r w:rsidR="00482E2C">
              <w:t xml:space="preserve"> Brabant</w:t>
            </w:r>
            <w:r w:rsidR="00295800">
              <w:t>, and several members of the Board</w:t>
            </w:r>
            <w:r w:rsidR="00482E2C">
              <w:t xml:space="preserve"> met with one of the </w:t>
            </w:r>
            <w:r w:rsidR="006E5907">
              <w:t xml:space="preserve">national directors for </w:t>
            </w:r>
            <w:r w:rsidR="00482E2C">
              <w:t xml:space="preserve">Dean/Medica who heard their concerns and was going to take them back to her team.  We have not received a response on whether this would change the outcome </w:t>
            </w:r>
            <w:proofErr w:type="gramStart"/>
            <w:r w:rsidR="006E5907">
              <w:t>on</w:t>
            </w:r>
            <w:proofErr w:type="gramEnd"/>
            <w:r w:rsidR="006E5907">
              <w:t xml:space="preserve"> our </w:t>
            </w:r>
            <w:r w:rsidR="00482E2C">
              <w:t xml:space="preserve">paneling request.  Ms. Abey shared from a wound perspective, there are three patients Dr. Lind was unable to see due to them having Dean Health Plan insurance.  Finally, Ms. Abey stated there was a patient in the Emergency Room who </w:t>
            </w:r>
            <w:r w:rsidR="00295800">
              <w:t xml:space="preserve">had </w:t>
            </w:r>
            <w:r w:rsidR="00482E2C">
              <w:t xml:space="preserve">some potential surgical needs related to their ankle, but Dr. Lind was unable to treat them since they had Dean Health Plan insurance.  </w:t>
            </w:r>
          </w:p>
          <w:p w14:paraId="28428329" w14:textId="77777777" w:rsidR="006923BA" w:rsidRDefault="006923BA" w:rsidP="004071FC">
            <w:pPr>
              <w:spacing w:before="0" w:after="0"/>
            </w:pPr>
          </w:p>
          <w:p w14:paraId="270E8069" w14:textId="01315178" w:rsidR="00386B7D" w:rsidRPr="00386B7D" w:rsidRDefault="00DC00A6" w:rsidP="004071FC">
            <w:pPr>
              <w:spacing w:before="0" w:after="0"/>
            </w:pPr>
            <w:r>
              <w:rPr>
                <w:b/>
                <w:bCs/>
                <w:i/>
                <w:iCs/>
              </w:rPr>
              <w:t xml:space="preserve">Action: Mr. Kruser made a motion to approve November 2024 Financial Statements.  Mr. Kinsella seconded the motion.  Motion carried.  </w:t>
            </w:r>
          </w:p>
          <w:p w14:paraId="4A178E20" w14:textId="77777777" w:rsidR="002A6119" w:rsidRDefault="002A6119" w:rsidP="004071FC">
            <w:pPr>
              <w:spacing w:before="0" w:after="0"/>
            </w:pPr>
          </w:p>
        </w:tc>
        <w:tc>
          <w:tcPr>
            <w:tcW w:w="1890" w:type="dxa"/>
          </w:tcPr>
          <w:p w14:paraId="04B44DFA" w14:textId="6F11AB77" w:rsidR="002A6119" w:rsidRDefault="002A6119" w:rsidP="004071FC">
            <w:pPr>
              <w:spacing w:before="0" w:after="0"/>
            </w:pPr>
            <w:r>
              <w:lastRenderedPageBreak/>
              <w:t xml:space="preserve">Michelle Abey </w:t>
            </w:r>
          </w:p>
        </w:tc>
      </w:tr>
      <w:tr w:rsidR="002A6119" w14:paraId="61E68F9E" w14:textId="77777777" w:rsidTr="00F6552F">
        <w:tc>
          <w:tcPr>
            <w:tcW w:w="630" w:type="dxa"/>
          </w:tcPr>
          <w:p w14:paraId="35ED01AA" w14:textId="77777777" w:rsidR="002A6119" w:rsidRDefault="002A6119" w:rsidP="004071FC">
            <w:pPr>
              <w:spacing w:before="0" w:after="0"/>
            </w:pPr>
          </w:p>
        </w:tc>
        <w:tc>
          <w:tcPr>
            <w:tcW w:w="720" w:type="dxa"/>
          </w:tcPr>
          <w:p w14:paraId="6065965F" w14:textId="77777777" w:rsidR="002A6119" w:rsidRPr="00DF258A" w:rsidRDefault="002A6119" w:rsidP="00E85FA3">
            <w:pPr>
              <w:pStyle w:val="ListParagraph"/>
              <w:numPr>
                <w:ilvl w:val="0"/>
                <w:numId w:val="27"/>
              </w:numPr>
              <w:spacing w:before="0" w:after="0"/>
            </w:pPr>
          </w:p>
        </w:tc>
        <w:tc>
          <w:tcPr>
            <w:tcW w:w="7560" w:type="dxa"/>
          </w:tcPr>
          <w:p w14:paraId="119CE82D" w14:textId="77777777" w:rsidR="002A6119" w:rsidRDefault="002A6119" w:rsidP="004071FC">
            <w:pPr>
              <w:spacing w:before="0" w:after="0"/>
            </w:pPr>
            <w:r>
              <w:t xml:space="preserve">December </w:t>
            </w:r>
            <w:r w:rsidR="00EB73B8">
              <w:t>Month</w:t>
            </w:r>
            <w:r>
              <w:t>-to-Date Financials</w:t>
            </w:r>
          </w:p>
          <w:p w14:paraId="194B7081" w14:textId="77777777" w:rsidR="00416A76" w:rsidRDefault="00416A76" w:rsidP="004071FC">
            <w:pPr>
              <w:spacing w:before="0" w:after="0"/>
            </w:pPr>
          </w:p>
          <w:p w14:paraId="107F0A0A" w14:textId="41D217E3" w:rsidR="00416A76" w:rsidRDefault="0011638F" w:rsidP="004071FC">
            <w:pPr>
              <w:spacing w:before="0" w:after="0"/>
            </w:pPr>
            <w:r>
              <w:t xml:space="preserve">Ms. Abey provided an overview of December Month-to-Date Financials.  She noted through </w:t>
            </w:r>
            <w:proofErr w:type="gramStart"/>
            <w:r>
              <w:t>Monday,</w:t>
            </w:r>
            <w:proofErr w:type="gramEnd"/>
            <w:r>
              <w:t xml:space="preserve"> the Emergency Room in Stoughton </w:t>
            </w:r>
            <w:r w:rsidR="00295800">
              <w:t xml:space="preserve">is projecting to </w:t>
            </w:r>
            <w:proofErr w:type="gramStart"/>
            <w:r w:rsidR="00295800">
              <w:t xml:space="preserve">be </w:t>
            </w:r>
            <w:r>
              <w:t xml:space="preserve"> close</w:t>
            </w:r>
            <w:proofErr w:type="gramEnd"/>
            <w:r>
              <w:t xml:space="preserve"> to budget for the month.  She added she does not expect Oregon to meet </w:t>
            </w:r>
            <w:proofErr w:type="gramStart"/>
            <w:r>
              <w:t>budget</w:t>
            </w:r>
            <w:proofErr w:type="gramEnd"/>
            <w:r>
              <w:t xml:space="preserve"> for the month as the budget had </w:t>
            </w:r>
            <w:r>
              <w:lastRenderedPageBreak/>
              <w:t xml:space="preserve">contemplated </w:t>
            </w:r>
            <w:r w:rsidR="00295800">
              <w:t>full-</w:t>
            </w:r>
            <w:proofErr w:type="gramStart"/>
            <w:r w:rsidR="00295800">
              <w:t xml:space="preserve">time </w:t>
            </w:r>
            <w:r>
              <w:t xml:space="preserve"> hours</w:t>
            </w:r>
            <w:proofErr w:type="gramEnd"/>
            <w:r>
              <w:t>, and Oregon hours are currently limited due to renovations</w:t>
            </w:r>
            <w:r w:rsidR="00295800">
              <w:t xml:space="preserve"> taking longer than anticipated</w:t>
            </w:r>
            <w:r>
              <w:t xml:space="preserve">.  Mr. Rusch asked whether we should always expect trailing, and Ms. Abey noted some of that is seen with the other Urgent Cares as well, adding there would be larger charges from an emergency </w:t>
            </w:r>
            <w:proofErr w:type="gramStart"/>
            <w:r>
              <w:t>standpoint</w:t>
            </w:r>
            <w:proofErr w:type="gramEnd"/>
            <w:r>
              <w:t xml:space="preserve"> so </w:t>
            </w:r>
            <w:r w:rsidR="00295800">
              <w:t>the Stoughton location makes up the largest part of the variance</w:t>
            </w:r>
            <w:r>
              <w:t xml:space="preserve">.  Ms. Abey believes we will be close to meeting </w:t>
            </w:r>
            <w:proofErr w:type="gramStart"/>
            <w:r>
              <w:t>December</w:t>
            </w:r>
            <w:proofErr w:type="gramEnd"/>
            <w:r>
              <w:t xml:space="preserve"> budget from a revenue standpoint</w:t>
            </w:r>
            <w:r w:rsidR="00295800">
              <w:t xml:space="preserve"> based upon the projections to date</w:t>
            </w:r>
            <w:r>
              <w:t xml:space="preserve">.  </w:t>
            </w:r>
            <w:r w:rsidR="00416A76">
              <w:t xml:space="preserve">  </w:t>
            </w:r>
          </w:p>
          <w:p w14:paraId="34469C85" w14:textId="0867A8A8" w:rsidR="00416A76" w:rsidRDefault="00416A76" w:rsidP="004071FC">
            <w:pPr>
              <w:spacing w:before="0" w:after="0"/>
            </w:pPr>
          </w:p>
        </w:tc>
        <w:tc>
          <w:tcPr>
            <w:tcW w:w="1890" w:type="dxa"/>
          </w:tcPr>
          <w:p w14:paraId="1ACE608F" w14:textId="77777777" w:rsidR="002A6119" w:rsidRDefault="002A6119" w:rsidP="004071FC">
            <w:pPr>
              <w:spacing w:before="0" w:after="0"/>
            </w:pPr>
            <w:r>
              <w:lastRenderedPageBreak/>
              <w:t>Michelle Abey</w:t>
            </w:r>
          </w:p>
          <w:p w14:paraId="13EF6446" w14:textId="005731B6" w:rsidR="002A6119" w:rsidRDefault="002A6119" w:rsidP="004071FC">
            <w:pPr>
              <w:spacing w:before="0" w:after="0"/>
            </w:pPr>
          </w:p>
        </w:tc>
      </w:tr>
      <w:tr w:rsidR="00F53DCF" w14:paraId="6C4723D7" w14:textId="77777777" w:rsidTr="00F6552F">
        <w:tc>
          <w:tcPr>
            <w:tcW w:w="630" w:type="dxa"/>
          </w:tcPr>
          <w:p w14:paraId="165856D4" w14:textId="0036CE32" w:rsidR="00F53DCF" w:rsidRDefault="00F53DCF" w:rsidP="00851DFE">
            <w:pPr>
              <w:spacing w:before="0" w:after="0"/>
            </w:pPr>
            <w:r>
              <w:t>A</w:t>
            </w:r>
          </w:p>
        </w:tc>
        <w:tc>
          <w:tcPr>
            <w:tcW w:w="720" w:type="dxa"/>
          </w:tcPr>
          <w:p w14:paraId="5607D104" w14:textId="77777777" w:rsidR="00F53DCF" w:rsidRPr="00DF258A" w:rsidRDefault="00F53DCF" w:rsidP="00851DFE">
            <w:pPr>
              <w:pStyle w:val="ListParagraph"/>
              <w:numPr>
                <w:ilvl w:val="0"/>
                <w:numId w:val="27"/>
              </w:numPr>
              <w:spacing w:before="0" w:after="0"/>
            </w:pPr>
          </w:p>
        </w:tc>
        <w:tc>
          <w:tcPr>
            <w:tcW w:w="7560" w:type="dxa"/>
          </w:tcPr>
          <w:p w14:paraId="314AD830" w14:textId="1014E33D" w:rsidR="008203F5" w:rsidRDefault="00F53DCF" w:rsidP="00851DFE">
            <w:pPr>
              <w:spacing w:before="0" w:after="0"/>
            </w:pPr>
            <w:r>
              <w:t>Capital Request</w:t>
            </w:r>
            <w:r w:rsidR="002A6119">
              <w:t>s</w:t>
            </w:r>
            <w:r w:rsidR="0044109C">
              <w:t xml:space="preserve"> </w:t>
            </w:r>
          </w:p>
          <w:p w14:paraId="2BAC77F4" w14:textId="77777777" w:rsidR="00323633" w:rsidRPr="00323633" w:rsidRDefault="002A6119" w:rsidP="008203F5">
            <w:pPr>
              <w:pStyle w:val="ListParagraph"/>
              <w:numPr>
                <w:ilvl w:val="0"/>
                <w:numId w:val="32"/>
              </w:numPr>
              <w:spacing w:before="0" w:after="0"/>
              <w:rPr>
                <w:b/>
                <w:bCs/>
                <w:i/>
                <w:iCs/>
              </w:rPr>
            </w:pPr>
            <w:r>
              <w:t>Al</w:t>
            </w:r>
            <w:r w:rsidR="00EB73B8">
              <w:t>-A</w:t>
            </w:r>
            <w:r>
              <w:t xml:space="preserve">non </w:t>
            </w:r>
            <w:r w:rsidR="00EB73B8">
              <w:t>Property – 700 Giles Street</w:t>
            </w:r>
            <w:r>
              <w:t xml:space="preserve">: </w:t>
            </w:r>
          </w:p>
          <w:p w14:paraId="385B39A2" w14:textId="77777777" w:rsidR="00323633" w:rsidRPr="00323633" w:rsidRDefault="00323633" w:rsidP="00323633">
            <w:pPr>
              <w:pStyle w:val="ListParagraph"/>
              <w:spacing w:before="0" w:after="0"/>
              <w:rPr>
                <w:b/>
                <w:bCs/>
                <w:i/>
                <w:iCs/>
              </w:rPr>
            </w:pPr>
          </w:p>
          <w:p w14:paraId="489EC404" w14:textId="1EC83494" w:rsidR="00450E8F" w:rsidRDefault="00323633" w:rsidP="00323633">
            <w:pPr>
              <w:pStyle w:val="ListParagraph"/>
              <w:spacing w:before="0" w:after="0"/>
            </w:pPr>
            <w:r>
              <w:t xml:space="preserve">Mr. Schmitz provided an overview of the capital request for purchasing the Al-Anon property at 700 Giles Street for </w:t>
            </w:r>
            <w:r w:rsidR="00295800">
              <w:t>an</w:t>
            </w:r>
            <w:r w:rsidR="008F254D">
              <w:t xml:space="preserve"> </w:t>
            </w:r>
            <w:r w:rsidR="00295800">
              <w:t>offer of $</w:t>
            </w:r>
            <w:r w:rsidR="008F254D">
              <w:t>400,000 with a total capital request of up t</w:t>
            </w:r>
            <w:r>
              <w:t>o $</w:t>
            </w:r>
            <w:r w:rsidR="002A6119">
              <w:t>435,000</w:t>
            </w:r>
            <w:r w:rsidR="008F254D">
              <w:t xml:space="preserve"> to include closing costs, etc</w:t>
            </w:r>
            <w:r>
              <w:t xml:space="preserve">.  He noted the Al-Anon owners are open to Stoughton Health </w:t>
            </w:r>
            <w:proofErr w:type="gramStart"/>
            <w:r>
              <w:t>acquiring</w:t>
            </w:r>
            <w:proofErr w:type="gramEnd"/>
            <w:r>
              <w:t xml:space="preserve"> the property, and the property is in a strategic location for Stoughton Health.</w:t>
            </w:r>
            <w:r w:rsidR="00450E8F">
              <w:t xml:space="preserve">  He added acquisition of this property would </w:t>
            </w:r>
            <w:proofErr w:type="gramStart"/>
            <w:r w:rsidR="00450E8F">
              <w:t>allow for</w:t>
            </w:r>
            <w:proofErr w:type="gramEnd"/>
            <w:r w:rsidR="00450E8F">
              <w:t xml:space="preserve"> the organization to solve an immediate parking need as well as consideration for future master facility </w:t>
            </w:r>
            <w:proofErr w:type="gramStart"/>
            <w:r w:rsidR="00450E8F">
              <w:t>planning,</w:t>
            </w:r>
            <w:proofErr w:type="gramEnd"/>
            <w:r w:rsidR="00450E8F">
              <w:t xml:space="preserve"> parking ramp considerations and plant operations storage.  </w:t>
            </w:r>
            <w:r>
              <w:t xml:space="preserve">Mr. Schmitz </w:t>
            </w:r>
            <w:r w:rsidR="00450E8F">
              <w:t>noted</w:t>
            </w:r>
            <w:r>
              <w:t xml:space="preserve"> plans would be to ultimately raze the </w:t>
            </w:r>
            <w:r w:rsidR="008F254D">
              <w:t xml:space="preserve">building </w:t>
            </w:r>
            <w:r>
              <w:t xml:space="preserve">for parking.  </w:t>
            </w:r>
          </w:p>
          <w:p w14:paraId="686B1742" w14:textId="77777777" w:rsidR="00450E8F" w:rsidRDefault="00450E8F" w:rsidP="00323633">
            <w:pPr>
              <w:pStyle w:val="ListParagraph"/>
              <w:spacing w:before="0" w:after="0"/>
            </w:pPr>
          </w:p>
          <w:p w14:paraId="0141E70A" w14:textId="0195D8BA" w:rsidR="00450E8F" w:rsidRDefault="00450E8F" w:rsidP="00323633">
            <w:pPr>
              <w:pStyle w:val="ListParagraph"/>
              <w:spacing w:before="0" w:after="0"/>
            </w:pPr>
            <w:r>
              <w:t xml:space="preserve">Mr. Schmitz shared there are </w:t>
            </w:r>
            <w:r w:rsidR="008F254D">
              <w:t xml:space="preserve">three </w:t>
            </w:r>
            <w:r>
              <w:t xml:space="preserve">potential options to support the purchase from </w:t>
            </w:r>
            <w:proofErr w:type="spellStart"/>
            <w:r>
              <w:t>Al’Anon</w:t>
            </w:r>
            <w:proofErr w:type="spellEnd"/>
            <w:r>
              <w:t>:</w:t>
            </w:r>
          </w:p>
          <w:p w14:paraId="0A1A5292" w14:textId="77777777" w:rsidR="00450E8F" w:rsidRDefault="00450E8F" w:rsidP="00323633">
            <w:pPr>
              <w:pStyle w:val="ListParagraph"/>
              <w:spacing w:before="0" w:after="0"/>
            </w:pPr>
          </w:p>
          <w:p w14:paraId="01613B10" w14:textId="78C7B673" w:rsidR="00450E8F" w:rsidRPr="00450E8F" w:rsidRDefault="00450E8F" w:rsidP="00363133">
            <w:pPr>
              <w:pStyle w:val="ListParagraph"/>
              <w:numPr>
                <w:ilvl w:val="0"/>
                <w:numId w:val="32"/>
              </w:numPr>
              <w:spacing w:before="0" w:after="0"/>
              <w:ind w:left="1080"/>
              <w:rPr>
                <w:b/>
                <w:bCs/>
                <w:i/>
                <w:iCs/>
              </w:rPr>
            </w:pPr>
            <w:r>
              <w:t>Option one would include working with Peter Sveum to purchase a new property for them in exchange for their existing property.</w:t>
            </w:r>
          </w:p>
          <w:p w14:paraId="33231701" w14:textId="77777777" w:rsidR="008F254D" w:rsidRPr="000969C0" w:rsidRDefault="00450E8F" w:rsidP="00363133">
            <w:pPr>
              <w:pStyle w:val="ListParagraph"/>
              <w:numPr>
                <w:ilvl w:val="0"/>
                <w:numId w:val="32"/>
              </w:numPr>
              <w:spacing w:before="0" w:after="0"/>
              <w:ind w:left="1080"/>
              <w:rPr>
                <w:rFonts w:ascii="Montserrat" w:hAnsi="Montserrat"/>
                <w:sz w:val="24"/>
                <w:szCs w:val="24"/>
              </w:rPr>
            </w:pPr>
            <w:r>
              <w:t xml:space="preserve">Option two would involve providing a dedicated space within the CH&amp;WC which could be accommodated with a basement renovation or providing dedicated first floor space.  </w:t>
            </w:r>
          </w:p>
          <w:p w14:paraId="7BBE951B" w14:textId="1367DD67" w:rsidR="00450E8F" w:rsidRPr="00450E8F" w:rsidRDefault="008F254D" w:rsidP="00363133">
            <w:pPr>
              <w:pStyle w:val="ListParagraph"/>
              <w:numPr>
                <w:ilvl w:val="0"/>
                <w:numId w:val="32"/>
              </w:numPr>
              <w:spacing w:before="0" w:after="0"/>
              <w:ind w:left="1080"/>
              <w:rPr>
                <w:rFonts w:ascii="Montserrat" w:hAnsi="Montserrat"/>
                <w:sz w:val="24"/>
                <w:szCs w:val="24"/>
              </w:rPr>
            </w:pPr>
            <w:r>
              <w:t>Option three to provide them with an offer to purchase the property and then they secure their new location.</w:t>
            </w:r>
            <w:r w:rsidR="00450E8F">
              <w:t xml:space="preserve"> </w:t>
            </w:r>
          </w:p>
          <w:p w14:paraId="3487A662" w14:textId="77777777" w:rsidR="00450E8F" w:rsidRDefault="00450E8F" w:rsidP="00450E8F">
            <w:pPr>
              <w:spacing w:before="0" w:after="0"/>
            </w:pPr>
          </w:p>
          <w:p w14:paraId="28DDF5DD" w14:textId="591BE130" w:rsidR="008F254D" w:rsidRDefault="008F254D" w:rsidP="00363133">
            <w:pPr>
              <w:spacing w:before="0" w:after="0"/>
              <w:ind w:left="720"/>
            </w:pPr>
            <w:r>
              <w:t xml:space="preserve">Mr. Schmitz stated Stoughton Health offered the use of the Community Health &amp; Wellness Center basement, but the club researched </w:t>
            </w:r>
            <w:proofErr w:type="gramStart"/>
            <w:r>
              <w:t>this</w:t>
            </w:r>
            <w:proofErr w:type="gramEnd"/>
            <w:r>
              <w:t xml:space="preserve"> and such a location would violate the Al-Anon by-laws.   </w:t>
            </w:r>
            <w:r w:rsidRPr="00450E8F">
              <w:t xml:space="preserve"> </w:t>
            </w:r>
          </w:p>
          <w:p w14:paraId="4472C49C" w14:textId="77EF5E84" w:rsidR="00323633" w:rsidRPr="00450E8F" w:rsidRDefault="00450E8F" w:rsidP="00363133">
            <w:pPr>
              <w:spacing w:before="0" w:after="0"/>
              <w:ind w:left="720"/>
              <w:rPr>
                <w:rFonts w:ascii="Montserrat" w:hAnsi="Montserrat"/>
                <w:sz w:val="24"/>
                <w:szCs w:val="24"/>
              </w:rPr>
            </w:pPr>
            <w:r>
              <w:t xml:space="preserve">Mr. Rusch noted this is a great opportunity but added he has a problem paying twice as much as the </w:t>
            </w:r>
            <w:proofErr w:type="gramStart"/>
            <w:r>
              <w:t>property</w:t>
            </w:r>
            <w:proofErr w:type="gramEnd"/>
            <w:r>
              <w:t xml:space="preserve"> value.  Mr. Schmitz </w:t>
            </w:r>
            <w:r>
              <w:lastRenderedPageBreak/>
              <w:t xml:space="preserve">noted </w:t>
            </w:r>
            <w:r w:rsidR="008F254D">
              <w:t xml:space="preserve">the $400,000 offer is derived </w:t>
            </w:r>
            <w:r>
              <w:t xml:space="preserve">from current comparable housing markets.  Mr. Rusch asked where Eldon Homes comes </w:t>
            </w:r>
            <w:proofErr w:type="gramStart"/>
            <w:r>
              <w:t>in</w:t>
            </w:r>
            <w:proofErr w:type="gramEnd"/>
            <w:r>
              <w:t xml:space="preserve"> the equation, and Chris noted </w:t>
            </w:r>
            <w:r w:rsidR="008F254D">
              <w:t>Eldon Homes is assisting the Alano club with looking at various properties</w:t>
            </w:r>
            <w:r>
              <w:t xml:space="preserve">.  Dr. Rawal asked whether the </w:t>
            </w:r>
            <w:r w:rsidR="008F254D">
              <w:t xml:space="preserve">club </w:t>
            </w:r>
            <w:r w:rsidR="00363133">
              <w:t>must</w:t>
            </w:r>
            <w:r>
              <w:t xml:space="preserve"> be residential</w:t>
            </w:r>
            <w:r w:rsidR="008F254D">
              <w:t xml:space="preserve">.  </w:t>
            </w:r>
          </w:p>
          <w:p w14:paraId="14455CBA" w14:textId="77777777" w:rsidR="00450E8F" w:rsidRPr="00450E8F" w:rsidRDefault="00450E8F" w:rsidP="00363133">
            <w:pPr>
              <w:spacing w:before="0" w:after="0"/>
              <w:ind w:left="720"/>
              <w:rPr>
                <w:b/>
                <w:bCs/>
                <w:i/>
                <w:iCs/>
              </w:rPr>
            </w:pPr>
          </w:p>
          <w:p w14:paraId="6B3A5C4D" w14:textId="39FB339D" w:rsidR="00450E8F" w:rsidRDefault="00450E8F" w:rsidP="00363133">
            <w:pPr>
              <w:spacing w:before="0" w:after="0"/>
              <w:ind w:left="720"/>
            </w:pPr>
            <w:r>
              <w:t>Mr. Rusch asked whether Al-Anon was a 50</w:t>
            </w:r>
            <w:r w:rsidR="008F254D">
              <w:t>1c</w:t>
            </w:r>
            <w:r>
              <w:t>3</w:t>
            </w:r>
            <w:r w:rsidR="008F254D">
              <w:t xml:space="preserve"> (tax exempt entity)</w:t>
            </w:r>
            <w:r>
              <w:t xml:space="preserve"> and how they got into the house.  Mr. Schmitz shared they have their own fundraisers to pay bills.  He added the inside is not much better than the exterior, and it needs investment.  Ms. Vanderbilt asked whether we have an agreement with Eldon Homes, and Mr. Schmitz said </w:t>
            </w:r>
            <w:r w:rsidR="008F254D">
              <w:t>there is no agreement between Eldon Homes and Stoughton Health</w:t>
            </w:r>
            <w:r>
              <w:t xml:space="preserve">.  He added once </w:t>
            </w:r>
            <w:r w:rsidR="008F254D">
              <w:t>the capital approval is obtained</w:t>
            </w:r>
            <w:r>
              <w:t xml:space="preserve">, </w:t>
            </w:r>
            <w:r w:rsidR="008F254D">
              <w:t>a formal offer from Stoughton Health will be made to the property owner</w:t>
            </w:r>
            <w:r>
              <w:t xml:space="preserve">.  </w:t>
            </w:r>
          </w:p>
          <w:p w14:paraId="04CE2FCC" w14:textId="77777777" w:rsidR="00450E8F" w:rsidRDefault="00450E8F" w:rsidP="00DC00A6">
            <w:pPr>
              <w:spacing w:before="0" w:after="0"/>
            </w:pPr>
          </w:p>
          <w:p w14:paraId="49F58280" w14:textId="55504E06" w:rsidR="00DC00A6" w:rsidRDefault="00A31B85" w:rsidP="00DC00A6">
            <w:pPr>
              <w:spacing w:before="0" w:after="0"/>
              <w:rPr>
                <w:b/>
                <w:bCs/>
                <w:i/>
                <w:iCs/>
              </w:rPr>
            </w:pPr>
            <w:r>
              <w:rPr>
                <w:b/>
                <w:bCs/>
                <w:i/>
                <w:iCs/>
              </w:rPr>
              <w:t xml:space="preserve">Action: Mr. Kinsella made a motion to approve the purchase </w:t>
            </w:r>
            <w:r w:rsidR="00DC00A6" w:rsidRPr="00DC00A6">
              <w:rPr>
                <w:b/>
                <w:bCs/>
                <w:i/>
                <w:iCs/>
              </w:rPr>
              <w:t xml:space="preserve">of Al-Anon Property - 900 Giles Street including closing costs, for up to $435,000.  Funds used would be outside of </w:t>
            </w:r>
            <w:proofErr w:type="gramStart"/>
            <w:r w:rsidR="00DC00A6" w:rsidRPr="00DC00A6">
              <w:rPr>
                <w:b/>
                <w:bCs/>
                <w:i/>
                <w:iCs/>
              </w:rPr>
              <w:t>routine</w:t>
            </w:r>
            <w:proofErr w:type="gramEnd"/>
            <w:r w:rsidR="00DC00A6" w:rsidRPr="00DC00A6">
              <w:rPr>
                <w:b/>
                <w:bCs/>
                <w:i/>
                <w:iCs/>
              </w:rPr>
              <w:t xml:space="preserve"> capital budget.</w:t>
            </w:r>
            <w:r w:rsidR="00DC00A6">
              <w:rPr>
                <w:b/>
                <w:bCs/>
                <w:i/>
                <w:iCs/>
              </w:rPr>
              <w:t xml:space="preserve">  Mr. Kruser seconded the motion. </w:t>
            </w:r>
          </w:p>
          <w:p w14:paraId="5B100176" w14:textId="77777777" w:rsidR="00DC00A6" w:rsidRDefault="00DC00A6" w:rsidP="00DC00A6">
            <w:pPr>
              <w:spacing w:before="0" w:after="0"/>
              <w:rPr>
                <w:b/>
                <w:bCs/>
                <w:i/>
                <w:iCs/>
              </w:rPr>
            </w:pPr>
          </w:p>
          <w:p w14:paraId="12D1BB1E" w14:textId="1551CD43" w:rsidR="00DC00A6" w:rsidRDefault="00DC00A6" w:rsidP="001C1137">
            <w:pPr>
              <w:spacing w:before="0" w:after="0"/>
              <w:ind w:left="714"/>
            </w:pPr>
            <w:r>
              <w:t xml:space="preserve">Ms. Abey </w:t>
            </w:r>
            <w:r w:rsidR="00363133">
              <w:t>stated</w:t>
            </w:r>
            <w:r>
              <w:t xml:space="preserve"> we would offer $400,000 and the remainder would be applied to closing costs.  Mr. Kruser asked whether Al-Anon would pay rent</w:t>
            </w:r>
            <w:r w:rsidR="008F254D">
              <w:t xml:space="preserve"> while they are using the space after closing.  </w:t>
            </w:r>
            <w:r>
              <w:t xml:space="preserve">Mr. Schmitz noted </w:t>
            </w:r>
            <w:r w:rsidR="008F254D">
              <w:t xml:space="preserve">the intent is that </w:t>
            </w:r>
            <w:proofErr w:type="gramStart"/>
            <w:r w:rsidR="008F254D">
              <w:t>a minimal</w:t>
            </w:r>
            <w:proofErr w:type="gramEnd"/>
            <w:r w:rsidR="008F254D">
              <w:t xml:space="preserve"> amount of rent, along with an agreement</w:t>
            </w:r>
            <w:r w:rsidR="00C8740C">
              <w:t xml:space="preserve"> as to the length of time which the space can be occupied</w:t>
            </w:r>
            <w:r w:rsidR="008F254D">
              <w:t>.</w:t>
            </w:r>
            <w:r>
              <w:t xml:space="preserve">  </w:t>
            </w:r>
          </w:p>
          <w:p w14:paraId="1FEBB846" w14:textId="77777777" w:rsidR="00DC00A6" w:rsidRDefault="00DC00A6" w:rsidP="00DC00A6">
            <w:pPr>
              <w:spacing w:before="0" w:after="0"/>
            </w:pPr>
          </w:p>
          <w:p w14:paraId="4F3721FD" w14:textId="6A3D4171" w:rsidR="004B6B7C" w:rsidRPr="00A31B85" w:rsidRDefault="00DC00A6" w:rsidP="00DC00A6">
            <w:pPr>
              <w:spacing w:before="0" w:after="0"/>
              <w:rPr>
                <w:b/>
                <w:bCs/>
                <w:i/>
                <w:iCs/>
              </w:rPr>
            </w:pPr>
            <w:r>
              <w:rPr>
                <w:b/>
                <w:bCs/>
                <w:i/>
                <w:iCs/>
              </w:rPr>
              <w:t xml:space="preserve">Action: Mr. Rusch made a motion to amend the approval to purchase the Al-Anon Property – 900 Giles Street </w:t>
            </w:r>
            <w:r w:rsidRPr="00DC00A6">
              <w:rPr>
                <w:b/>
                <w:bCs/>
                <w:i/>
                <w:iCs/>
              </w:rPr>
              <w:t>including closing costs, for up to $435,000</w:t>
            </w:r>
            <w:r>
              <w:rPr>
                <w:b/>
                <w:bCs/>
                <w:i/>
                <w:iCs/>
              </w:rPr>
              <w:t xml:space="preserve"> contingent on full approval by the Governing Board at the January Board meeting.  Mr. Kruser seconded the motion.  Motion carried.    </w:t>
            </w:r>
          </w:p>
          <w:p w14:paraId="243B28DC" w14:textId="77777777" w:rsidR="00EF76BE" w:rsidRPr="002A6119" w:rsidRDefault="00EF76BE" w:rsidP="00EF76BE">
            <w:pPr>
              <w:pStyle w:val="ListParagraph"/>
              <w:spacing w:before="0" w:after="0"/>
              <w:rPr>
                <w:b/>
                <w:bCs/>
                <w:i/>
                <w:iCs/>
              </w:rPr>
            </w:pPr>
          </w:p>
          <w:p w14:paraId="2E25D4AE" w14:textId="21C439A9" w:rsidR="002A6119" w:rsidRPr="0011112E" w:rsidRDefault="007856BB" w:rsidP="008203F5">
            <w:pPr>
              <w:pStyle w:val="ListParagraph"/>
              <w:numPr>
                <w:ilvl w:val="0"/>
                <w:numId w:val="32"/>
              </w:numPr>
              <w:spacing w:before="0" w:after="0"/>
              <w:rPr>
                <w:b/>
                <w:bCs/>
                <w:i/>
                <w:iCs/>
              </w:rPr>
            </w:pPr>
            <w:r>
              <w:t>Inpatient</w:t>
            </w:r>
            <w:r w:rsidR="002A6119">
              <w:t xml:space="preserve"> Bed</w:t>
            </w:r>
            <w:r w:rsidR="00EB73B8">
              <w:t xml:space="preserve"> Replacement</w:t>
            </w:r>
            <w:r w:rsidR="002A6119">
              <w:t>: Up to $2</w:t>
            </w:r>
            <w:r w:rsidR="00F40CBE">
              <w:t>3</w:t>
            </w:r>
            <w:r w:rsidR="002A6119">
              <w:t>0,000</w:t>
            </w:r>
          </w:p>
          <w:p w14:paraId="52076BFB" w14:textId="77777777" w:rsidR="0011112E" w:rsidRDefault="0011112E" w:rsidP="0011112E">
            <w:pPr>
              <w:spacing w:before="0" w:after="0"/>
              <w:rPr>
                <w:b/>
                <w:bCs/>
                <w:i/>
                <w:iCs/>
              </w:rPr>
            </w:pPr>
          </w:p>
          <w:p w14:paraId="6287157C" w14:textId="1FE7FFBB" w:rsidR="0011112E" w:rsidRDefault="004B6B7C" w:rsidP="000C4F9A">
            <w:pPr>
              <w:spacing w:before="0" w:after="0"/>
              <w:ind w:left="720"/>
            </w:pPr>
            <w:r>
              <w:t xml:space="preserve">Ms. Hermes provided a brief overview of the capital request for Inpatient Bed Replacement, noting the beds are </w:t>
            </w:r>
            <w:proofErr w:type="gramStart"/>
            <w:r>
              <w:t>end</w:t>
            </w:r>
            <w:proofErr w:type="gramEnd"/>
            <w:r>
              <w:t xml:space="preserve"> of life.  She stated </w:t>
            </w:r>
            <w:proofErr w:type="gramStart"/>
            <w:r>
              <w:t>replacement</w:t>
            </w:r>
            <w:proofErr w:type="gramEnd"/>
            <w:r>
              <w:t xml:space="preserve"> of 50% of the beds this year </w:t>
            </w:r>
            <w:r w:rsidR="00C8740C">
              <w:t xml:space="preserve">was budgeted </w:t>
            </w:r>
            <w:r>
              <w:t xml:space="preserve">based upon </w:t>
            </w:r>
            <w:r w:rsidR="00C8740C">
              <w:t xml:space="preserve">the </w:t>
            </w:r>
            <w:r>
              <w:t xml:space="preserve">original quote of $400,000.  However, Ms. Dacia Brunner, Accounting and Material Services Manager, was able to secure the purchase of all beds this year for $230,000 through a Q4 group buy with SSM/Vizient, if they are purchased by the end of the year.  </w:t>
            </w:r>
            <w:r w:rsidR="006407D8">
              <w:t xml:space="preserve">Ms. Vanderbilt asked </w:t>
            </w:r>
            <w:r>
              <w:t xml:space="preserve">whether there are references on these beds.  Ms. </w:t>
            </w:r>
            <w:r>
              <w:lastRenderedPageBreak/>
              <w:t>Hermes stated she did not currently have that information.  Ms. Hermes will gather references and additional information on the vendor and will request a motion to approve the capital via email.  Tabled until additional information</w:t>
            </w:r>
            <w:r w:rsidR="008F254D">
              <w:t xml:space="preserve"> obtained</w:t>
            </w:r>
            <w:r>
              <w:t xml:space="preserve">.  </w:t>
            </w:r>
          </w:p>
          <w:p w14:paraId="70A2929A" w14:textId="77777777" w:rsidR="004B6B7C" w:rsidRDefault="004B6B7C" w:rsidP="0011112E">
            <w:pPr>
              <w:spacing w:before="0" w:after="0"/>
            </w:pPr>
          </w:p>
          <w:p w14:paraId="16F4DEBD" w14:textId="1704241B" w:rsidR="004B6B7C" w:rsidRPr="004B6B7C" w:rsidRDefault="004B6B7C" w:rsidP="004B6B7C">
            <w:pPr>
              <w:spacing w:before="0" w:after="0"/>
              <w:rPr>
                <w:b/>
                <w:bCs/>
                <w:i/>
                <w:iCs/>
              </w:rPr>
            </w:pPr>
            <w:r>
              <w:rPr>
                <w:b/>
                <w:bCs/>
                <w:i/>
                <w:iCs/>
              </w:rPr>
              <w:t xml:space="preserve">Action: Mr. Kruser made a motion via email on December 23, </w:t>
            </w:r>
            <w:proofErr w:type="gramStart"/>
            <w:r>
              <w:rPr>
                <w:b/>
                <w:bCs/>
                <w:i/>
                <w:iCs/>
              </w:rPr>
              <w:t>2024</w:t>
            </w:r>
            <w:proofErr w:type="gramEnd"/>
            <w:r>
              <w:rPr>
                <w:b/>
                <w:bCs/>
                <w:i/>
                <w:iCs/>
              </w:rPr>
              <w:t xml:space="preserve"> to</w:t>
            </w:r>
            <w:r w:rsidRPr="004B6B7C">
              <w:rPr>
                <w:b/>
                <w:bCs/>
                <w:i/>
                <w:iCs/>
              </w:rPr>
              <w:t xml:space="preserve"> approve FY25 Capital to replace end-of-life bed frames and mattresses with 19 new Ook Snow medical beds and 1 Ook Snow-all Bariatric bed to furnish the MS and ICU areas</w:t>
            </w:r>
            <w:r>
              <w:rPr>
                <w:b/>
                <w:bCs/>
                <w:i/>
                <w:iCs/>
              </w:rPr>
              <w:t>,</w:t>
            </w:r>
            <w:r w:rsidRPr="004B6B7C">
              <w:rPr>
                <w:b/>
                <w:bCs/>
                <w:i/>
                <w:iCs/>
              </w:rPr>
              <w:t xml:space="preserve"> for a total discounted Q4 purchase amount of up to $230,000.</w:t>
            </w:r>
            <w:r>
              <w:rPr>
                <w:b/>
                <w:bCs/>
                <w:i/>
                <w:iCs/>
              </w:rPr>
              <w:t xml:space="preserve">  Ms. Vanderbilt seconded the motion.  Motion carried.</w:t>
            </w:r>
          </w:p>
          <w:p w14:paraId="04EA63AB" w14:textId="7C72DD70" w:rsidR="00F53DCF" w:rsidRDefault="00F53DCF" w:rsidP="00851DFE">
            <w:pPr>
              <w:spacing w:before="0" w:after="0"/>
            </w:pPr>
          </w:p>
        </w:tc>
        <w:tc>
          <w:tcPr>
            <w:tcW w:w="1890" w:type="dxa"/>
          </w:tcPr>
          <w:p w14:paraId="112F4823" w14:textId="77777777" w:rsidR="00F53DCF" w:rsidRDefault="00F53DCF" w:rsidP="00851DFE">
            <w:pPr>
              <w:spacing w:before="0" w:after="0"/>
            </w:pPr>
          </w:p>
          <w:p w14:paraId="06B89C7B" w14:textId="77777777" w:rsidR="002A6119" w:rsidRDefault="002A6119" w:rsidP="00851DFE">
            <w:pPr>
              <w:spacing w:before="0" w:after="0"/>
            </w:pPr>
            <w:r>
              <w:t>Chris Schmitz</w:t>
            </w:r>
          </w:p>
          <w:p w14:paraId="44171BE7" w14:textId="77134201" w:rsidR="002A6119" w:rsidRDefault="002A6119" w:rsidP="00851DFE">
            <w:pPr>
              <w:spacing w:before="0" w:after="0"/>
            </w:pPr>
            <w:r>
              <w:t>Amy Hermes</w:t>
            </w:r>
          </w:p>
          <w:p w14:paraId="2EFE491A" w14:textId="45782A94" w:rsidR="002A6119" w:rsidRDefault="002A6119" w:rsidP="00851DFE">
            <w:pPr>
              <w:spacing w:before="0" w:after="0"/>
            </w:pPr>
          </w:p>
        </w:tc>
      </w:tr>
      <w:tr w:rsidR="0044109C" w14:paraId="42D8B898" w14:textId="77777777" w:rsidTr="00F6552F">
        <w:tc>
          <w:tcPr>
            <w:tcW w:w="630" w:type="dxa"/>
          </w:tcPr>
          <w:p w14:paraId="54460CB8" w14:textId="77777777" w:rsidR="0044109C" w:rsidRDefault="0044109C" w:rsidP="00851DFE">
            <w:pPr>
              <w:spacing w:before="0" w:after="0"/>
            </w:pPr>
          </w:p>
        </w:tc>
        <w:tc>
          <w:tcPr>
            <w:tcW w:w="720" w:type="dxa"/>
          </w:tcPr>
          <w:p w14:paraId="1E62C1B8" w14:textId="77777777" w:rsidR="0044109C" w:rsidRPr="00DF258A" w:rsidRDefault="0044109C" w:rsidP="00851DFE">
            <w:pPr>
              <w:pStyle w:val="ListParagraph"/>
              <w:numPr>
                <w:ilvl w:val="0"/>
                <w:numId w:val="27"/>
              </w:numPr>
              <w:spacing w:before="0" w:after="0"/>
            </w:pPr>
          </w:p>
        </w:tc>
        <w:tc>
          <w:tcPr>
            <w:tcW w:w="7560" w:type="dxa"/>
          </w:tcPr>
          <w:p w14:paraId="00F9B8B5" w14:textId="16AFCDBC" w:rsidR="0044109C" w:rsidRDefault="0044109C" w:rsidP="00851DFE">
            <w:pPr>
              <w:spacing w:before="0" w:after="0"/>
              <w:rPr>
                <w:b/>
                <w:bCs/>
                <w:i/>
                <w:iCs/>
              </w:rPr>
            </w:pPr>
            <w:r>
              <w:t xml:space="preserve">Wisconsin State Journal </w:t>
            </w:r>
            <w:r w:rsidR="00EB73B8">
              <w:t xml:space="preserve">Article Recap </w:t>
            </w:r>
            <w:r>
              <w:t xml:space="preserve">– </w:t>
            </w:r>
            <w:r w:rsidR="00EB73B8">
              <w:t>Financial Assistance</w:t>
            </w:r>
          </w:p>
          <w:p w14:paraId="4CF38F25" w14:textId="77777777" w:rsidR="00246CAA" w:rsidRDefault="00246CAA" w:rsidP="00851DFE">
            <w:pPr>
              <w:spacing w:before="0" w:after="0"/>
              <w:rPr>
                <w:b/>
                <w:bCs/>
                <w:i/>
                <w:iCs/>
              </w:rPr>
            </w:pPr>
          </w:p>
          <w:p w14:paraId="58282669" w14:textId="1B0CCB35" w:rsidR="00246CAA" w:rsidRPr="00246CAA" w:rsidRDefault="00270509" w:rsidP="00246CAA">
            <w:pPr>
              <w:spacing w:before="0" w:after="0"/>
            </w:pPr>
            <w:r>
              <w:t>Ms. Abey provided</w:t>
            </w:r>
            <w:r w:rsidR="00DC00A6">
              <w:t xml:space="preserve"> a recap of a </w:t>
            </w:r>
            <w:r w:rsidR="0099047E">
              <w:t xml:space="preserve">recently published </w:t>
            </w:r>
            <w:r w:rsidR="00DC00A6">
              <w:t xml:space="preserve">Wisconsin State Journal Article </w:t>
            </w:r>
            <w:r w:rsidR="0099047E">
              <w:t xml:space="preserve">related to financial assistance.  </w:t>
            </w:r>
            <w:r w:rsidR="008F254D">
              <w:t>Since the Finance Committee of the Governing Board reviewed and approved the policy at its November 2024 no further action deemed necessary now</w:t>
            </w:r>
            <w:r w:rsidR="00A26214">
              <w:t xml:space="preserve">.  </w:t>
            </w:r>
            <w:r w:rsidR="00246CAA" w:rsidRPr="00246CAA">
              <w:t xml:space="preserve">  </w:t>
            </w:r>
          </w:p>
          <w:p w14:paraId="4DAE7647" w14:textId="7DF871AB" w:rsidR="00246CAA" w:rsidRPr="00246CAA" w:rsidRDefault="00246CAA" w:rsidP="00A26214">
            <w:pPr>
              <w:spacing w:before="0" w:after="0"/>
              <w:rPr>
                <w:b/>
                <w:bCs/>
              </w:rPr>
            </w:pPr>
          </w:p>
        </w:tc>
        <w:tc>
          <w:tcPr>
            <w:tcW w:w="1890" w:type="dxa"/>
          </w:tcPr>
          <w:p w14:paraId="1E7DC320" w14:textId="77777777" w:rsidR="0044109C" w:rsidRDefault="0044109C" w:rsidP="00851DFE">
            <w:pPr>
              <w:spacing w:before="0" w:after="0"/>
            </w:pPr>
            <w:r>
              <w:t xml:space="preserve">Michelle Abey </w:t>
            </w:r>
          </w:p>
          <w:p w14:paraId="38FC51BE" w14:textId="65E1E3A2" w:rsidR="0044109C" w:rsidRDefault="0044109C" w:rsidP="00851DFE">
            <w:pPr>
              <w:spacing w:before="0" w:after="0"/>
            </w:pPr>
          </w:p>
        </w:tc>
      </w:tr>
      <w:tr w:rsidR="00D63FAE" w14:paraId="78FA4EAC" w14:textId="77777777" w:rsidTr="00F6552F">
        <w:tc>
          <w:tcPr>
            <w:tcW w:w="630" w:type="dxa"/>
          </w:tcPr>
          <w:p w14:paraId="3092B205" w14:textId="77777777" w:rsidR="00D63FAE" w:rsidRDefault="00D63FAE" w:rsidP="00851DFE">
            <w:pPr>
              <w:spacing w:before="0" w:after="0"/>
            </w:pPr>
          </w:p>
        </w:tc>
        <w:tc>
          <w:tcPr>
            <w:tcW w:w="720" w:type="dxa"/>
          </w:tcPr>
          <w:p w14:paraId="06C43E0A" w14:textId="77777777" w:rsidR="00D63FAE" w:rsidRPr="00DF258A" w:rsidRDefault="00D63FAE" w:rsidP="00851DFE">
            <w:pPr>
              <w:pStyle w:val="ListParagraph"/>
              <w:numPr>
                <w:ilvl w:val="0"/>
                <w:numId w:val="27"/>
              </w:numPr>
              <w:spacing w:before="0" w:after="0"/>
            </w:pPr>
          </w:p>
        </w:tc>
        <w:tc>
          <w:tcPr>
            <w:tcW w:w="7560" w:type="dxa"/>
          </w:tcPr>
          <w:p w14:paraId="52FF287F" w14:textId="77777777" w:rsidR="00D63FAE" w:rsidRDefault="00D63FAE" w:rsidP="00851DFE">
            <w:pPr>
              <w:spacing w:before="0" w:after="0"/>
            </w:pPr>
            <w:r>
              <w:t>Open Discussion</w:t>
            </w:r>
          </w:p>
          <w:p w14:paraId="318CBF67" w14:textId="40319A2F" w:rsidR="00D63FAE" w:rsidRDefault="00D63FAE" w:rsidP="00851DFE">
            <w:pPr>
              <w:spacing w:before="0" w:after="0"/>
            </w:pPr>
          </w:p>
        </w:tc>
        <w:tc>
          <w:tcPr>
            <w:tcW w:w="1890" w:type="dxa"/>
          </w:tcPr>
          <w:p w14:paraId="7F97ADFA" w14:textId="1D6D3BBE" w:rsidR="00D63FAE" w:rsidRDefault="00D63FAE" w:rsidP="00851DFE">
            <w:pPr>
              <w:spacing w:before="0" w:after="0"/>
            </w:pPr>
            <w:r>
              <w:t>All</w:t>
            </w:r>
          </w:p>
        </w:tc>
      </w:tr>
      <w:tr w:rsidR="00851DFE" w14:paraId="035CCD38" w14:textId="77777777" w:rsidTr="00F6552F">
        <w:tc>
          <w:tcPr>
            <w:tcW w:w="630" w:type="dxa"/>
          </w:tcPr>
          <w:p w14:paraId="4118A1B4" w14:textId="77777777" w:rsidR="00851DFE" w:rsidRDefault="00851DFE" w:rsidP="00851DFE">
            <w:pPr>
              <w:spacing w:before="0" w:after="0"/>
            </w:pPr>
          </w:p>
        </w:tc>
        <w:tc>
          <w:tcPr>
            <w:tcW w:w="720" w:type="dxa"/>
          </w:tcPr>
          <w:p w14:paraId="6900419E" w14:textId="77777777" w:rsidR="00851DFE" w:rsidRPr="006D2360" w:rsidRDefault="00851DFE" w:rsidP="00851DFE">
            <w:pPr>
              <w:pStyle w:val="ListParagraph"/>
              <w:numPr>
                <w:ilvl w:val="0"/>
                <w:numId w:val="27"/>
              </w:numPr>
              <w:spacing w:before="0" w:after="0"/>
            </w:pPr>
          </w:p>
        </w:tc>
        <w:tc>
          <w:tcPr>
            <w:tcW w:w="7560" w:type="dxa"/>
          </w:tcPr>
          <w:p w14:paraId="797711B1" w14:textId="77777777" w:rsidR="00270509" w:rsidRDefault="00270509" w:rsidP="00851DFE">
            <w:pPr>
              <w:spacing w:before="0" w:after="0"/>
            </w:pPr>
            <w:r>
              <w:t xml:space="preserve">Mr. Rusch requested a motion to adjourn the December 18, </w:t>
            </w:r>
            <w:proofErr w:type="gramStart"/>
            <w:r>
              <w:t>2024</w:t>
            </w:r>
            <w:proofErr w:type="gramEnd"/>
            <w:r>
              <w:t xml:space="preserve"> Executive Committee meeting at 8:22 a.m.  </w:t>
            </w:r>
          </w:p>
          <w:p w14:paraId="47F3D571" w14:textId="77777777" w:rsidR="00270509" w:rsidRDefault="00270509" w:rsidP="00851DFE">
            <w:pPr>
              <w:spacing w:before="0" w:after="0"/>
            </w:pPr>
          </w:p>
          <w:p w14:paraId="49E23253" w14:textId="54C52DA7" w:rsidR="00851DFE" w:rsidRDefault="00270509" w:rsidP="00851DFE">
            <w:pPr>
              <w:spacing w:before="0" w:after="0"/>
            </w:pPr>
            <w:r>
              <w:rPr>
                <w:b/>
                <w:bCs/>
                <w:i/>
                <w:iCs/>
              </w:rPr>
              <w:t xml:space="preserve">Action: Mr. Kinsella made a motion to adjourn the December 18, </w:t>
            </w:r>
            <w:proofErr w:type="gramStart"/>
            <w:r>
              <w:rPr>
                <w:b/>
                <w:bCs/>
                <w:i/>
                <w:iCs/>
              </w:rPr>
              <w:t>2024</w:t>
            </w:r>
            <w:proofErr w:type="gramEnd"/>
            <w:r>
              <w:rPr>
                <w:b/>
                <w:bCs/>
                <w:i/>
                <w:iCs/>
              </w:rPr>
              <w:t xml:space="preserve"> Executive Committee meeting at 8:22 a.m.  Mr. Kruser seconded the motion.  Motion carried.  </w:t>
            </w:r>
          </w:p>
        </w:tc>
        <w:tc>
          <w:tcPr>
            <w:tcW w:w="1890" w:type="dxa"/>
          </w:tcPr>
          <w:p w14:paraId="62FC796B" w14:textId="77777777" w:rsidR="00851DFE" w:rsidRDefault="002A6119" w:rsidP="00851DFE">
            <w:pPr>
              <w:spacing w:before="0" w:after="0"/>
            </w:pPr>
            <w:r>
              <w:t>Tim Rusch</w:t>
            </w:r>
          </w:p>
          <w:p w14:paraId="05B17186" w14:textId="58A3D7A4" w:rsidR="004C1199" w:rsidRDefault="004C1199" w:rsidP="00851DFE">
            <w:pPr>
              <w:spacing w:before="0" w:after="0"/>
            </w:pPr>
          </w:p>
        </w:tc>
      </w:tr>
    </w:tbl>
    <w:p w14:paraId="1A397EEA" w14:textId="77777777" w:rsidR="00BB2A4E" w:rsidRDefault="00BB2A4E" w:rsidP="00BB2A4E">
      <w:pPr>
        <w:spacing w:before="0" w:after="0" w:line="240" w:lineRule="auto"/>
        <w:rPr>
          <w:sz w:val="20"/>
          <w:u w:val="single"/>
        </w:rPr>
      </w:pPr>
    </w:p>
    <w:p w14:paraId="18206EA1" w14:textId="7593ACDD" w:rsidR="009406FD" w:rsidRPr="00270509" w:rsidRDefault="00270509" w:rsidP="00270509">
      <w:pPr>
        <w:spacing w:before="0" w:after="0" w:line="240" w:lineRule="auto"/>
        <w:rPr>
          <w:szCs w:val="22"/>
        </w:rPr>
      </w:pPr>
      <w:r w:rsidRPr="00270509">
        <w:rPr>
          <w:szCs w:val="22"/>
        </w:rPr>
        <w:t>Respectfully submitted,</w:t>
      </w:r>
    </w:p>
    <w:p w14:paraId="7E4B1ED7" w14:textId="77777777" w:rsidR="00270509" w:rsidRDefault="00270509" w:rsidP="00270509">
      <w:pPr>
        <w:spacing w:before="0" w:after="0" w:line="240" w:lineRule="auto"/>
        <w:rPr>
          <w:szCs w:val="22"/>
        </w:rPr>
      </w:pPr>
    </w:p>
    <w:p w14:paraId="1621EFB7" w14:textId="3A3E3E6E" w:rsidR="00DC00A6" w:rsidRPr="00270509" w:rsidRDefault="00D5776E" w:rsidP="00270509">
      <w:pPr>
        <w:spacing w:before="0" w:after="0" w:line="240" w:lineRule="auto"/>
        <w:rPr>
          <w:szCs w:val="22"/>
        </w:rPr>
      </w:pPr>
      <w:r>
        <w:rPr>
          <w:noProof/>
          <w:szCs w:val="22"/>
        </w:rPr>
        <w:drawing>
          <wp:anchor distT="0" distB="0" distL="114300" distR="114300" simplePos="0" relativeHeight="251660288" behindDoc="0" locked="0" layoutInCell="1" allowOverlap="1" wp14:anchorId="0A2182CB" wp14:editId="03256772">
            <wp:simplePos x="0" y="0"/>
            <wp:positionH relativeFrom="column">
              <wp:posOffset>0</wp:posOffset>
            </wp:positionH>
            <wp:positionV relativeFrom="paragraph">
              <wp:posOffset>48895</wp:posOffset>
            </wp:positionV>
            <wp:extent cx="2114550" cy="346017"/>
            <wp:effectExtent l="0" t="0" r="0" b="0"/>
            <wp:wrapNone/>
            <wp:docPr id="1116004562" name="Picture 1" descr="A close up of a handwritten letter with Wanamaker's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04562" name="Picture 1" descr="A close up of a handwritten letter with Wanamaker's in the background&#10;&#10;AI-generated content may be incorrect."/>
                    <pic:cNvPicPr/>
                  </pic:nvPicPr>
                  <pic:blipFill>
                    <a:blip r:embed="rId12"/>
                    <a:stretch>
                      <a:fillRect/>
                    </a:stretch>
                  </pic:blipFill>
                  <pic:spPr>
                    <a:xfrm>
                      <a:off x="0" y="0"/>
                      <a:ext cx="2114550" cy="346017"/>
                    </a:xfrm>
                    <a:prstGeom prst="rect">
                      <a:avLst/>
                    </a:prstGeom>
                  </pic:spPr>
                </pic:pic>
              </a:graphicData>
            </a:graphic>
            <wp14:sizeRelH relativeFrom="page">
              <wp14:pctWidth>0</wp14:pctWidth>
            </wp14:sizeRelH>
            <wp14:sizeRelV relativeFrom="page">
              <wp14:pctHeight>0</wp14:pctHeight>
            </wp14:sizeRelV>
          </wp:anchor>
        </w:drawing>
      </w:r>
    </w:p>
    <w:p w14:paraId="3121AC95" w14:textId="3057FAD3" w:rsidR="00270509" w:rsidRPr="00270509" w:rsidRDefault="00270509" w:rsidP="00270509">
      <w:pPr>
        <w:spacing w:before="0" w:after="0" w:line="240" w:lineRule="auto"/>
        <w:rPr>
          <w:szCs w:val="22"/>
        </w:rPr>
      </w:pPr>
    </w:p>
    <w:p w14:paraId="719511F7" w14:textId="61BE4701" w:rsidR="00270509" w:rsidRPr="00270509" w:rsidRDefault="00270509" w:rsidP="00270509">
      <w:pPr>
        <w:spacing w:before="0" w:after="0" w:line="240" w:lineRule="auto"/>
        <w:rPr>
          <w:szCs w:val="22"/>
          <w:u w:val="single"/>
        </w:rPr>
      </w:pPr>
      <w:r w:rsidRPr="00270509">
        <w:rPr>
          <w:szCs w:val="22"/>
          <w:u w:val="single"/>
        </w:rPr>
        <w:tab/>
      </w:r>
      <w:r w:rsidRPr="00270509">
        <w:rPr>
          <w:szCs w:val="22"/>
          <w:u w:val="single"/>
        </w:rPr>
        <w:tab/>
      </w:r>
      <w:r w:rsidRPr="00270509">
        <w:rPr>
          <w:szCs w:val="22"/>
          <w:u w:val="single"/>
        </w:rPr>
        <w:tab/>
      </w:r>
      <w:r w:rsidRPr="00270509">
        <w:rPr>
          <w:szCs w:val="22"/>
          <w:u w:val="single"/>
        </w:rPr>
        <w:tab/>
      </w:r>
    </w:p>
    <w:p w14:paraId="117E3A75" w14:textId="5A5F4EDC" w:rsidR="00270509" w:rsidRPr="00270509" w:rsidRDefault="00270509" w:rsidP="00270509">
      <w:pPr>
        <w:spacing w:before="0" w:after="0" w:line="240" w:lineRule="auto"/>
        <w:rPr>
          <w:szCs w:val="22"/>
        </w:rPr>
      </w:pPr>
      <w:r w:rsidRPr="00270509">
        <w:rPr>
          <w:szCs w:val="22"/>
        </w:rPr>
        <w:t>Mr. Glenn Kruser</w:t>
      </w:r>
    </w:p>
    <w:p w14:paraId="4ACC3AAF" w14:textId="5C32D904" w:rsidR="00270509" w:rsidRPr="00270509" w:rsidRDefault="00270509" w:rsidP="00270509">
      <w:pPr>
        <w:spacing w:before="0" w:after="0" w:line="240" w:lineRule="auto"/>
        <w:rPr>
          <w:b/>
          <w:i/>
          <w:sz w:val="18"/>
          <w:szCs w:val="20"/>
        </w:rPr>
      </w:pPr>
      <w:r w:rsidRPr="00270509">
        <w:rPr>
          <w:szCs w:val="22"/>
        </w:rPr>
        <w:t>Secretary/Treasurer</w:t>
      </w:r>
    </w:p>
    <w:sectPr w:rsidR="00270509" w:rsidRPr="00270509" w:rsidSect="001F4E4A">
      <w:headerReference w:type="default" r:id="rId13"/>
      <w:footerReference w:type="default" r:id="rId14"/>
      <w:pgSz w:w="12240" w:h="15840"/>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57DD1" w14:textId="77777777" w:rsidR="00E6556C" w:rsidRDefault="00E6556C">
      <w:r>
        <w:separator/>
      </w:r>
    </w:p>
  </w:endnote>
  <w:endnote w:type="continuationSeparator" w:id="0">
    <w:p w14:paraId="4E2B78AF" w14:textId="77777777" w:rsidR="00E6556C" w:rsidRDefault="00E6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4429" w14:textId="77777777" w:rsidR="00A667BA" w:rsidRDefault="00A667BA" w:rsidP="00A667BA">
    <w:pPr>
      <w:pStyle w:val="Footer"/>
    </w:pPr>
    <w:r>
      <w:t xml:space="preserve">Page </w:t>
    </w:r>
    <w:r>
      <w:fldChar w:fldCharType="begin"/>
    </w:r>
    <w:r>
      <w:instrText xml:space="preserve"> PAGE   \* MERGEFORMAT </w:instrText>
    </w:r>
    <w:r>
      <w:fldChar w:fldCharType="separate"/>
    </w:r>
    <w:r w:rsidR="009647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63A7A" w14:textId="77777777" w:rsidR="00E6556C" w:rsidRDefault="00E6556C">
      <w:r>
        <w:separator/>
      </w:r>
    </w:p>
  </w:footnote>
  <w:footnote w:type="continuationSeparator" w:id="0">
    <w:p w14:paraId="67F835B9" w14:textId="77777777" w:rsidR="00E6556C" w:rsidRDefault="00E6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DABCF" w14:textId="77777777" w:rsidR="001D087A" w:rsidRDefault="00E62DE4" w:rsidP="007B782D">
    <w:pPr>
      <w:pStyle w:val="Subtitle"/>
      <w:jc w:val="left"/>
      <w:rPr>
        <w:b/>
        <w:color w:val="00617F"/>
      </w:rPr>
    </w:pPr>
    <w:r w:rsidRPr="00D77007">
      <w:rPr>
        <w:caps/>
        <w:noProof/>
        <w:color w:val="000000" w:themeColor="text1"/>
        <w:sz w:val="52"/>
        <w:lang w:eastAsia="en-US"/>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rPr>
      <w:drawing>
        <wp:anchor distT="0" distB="0" distL="114300" distR="114300" simplePos="0" relativeHeight="251659264" behindDoc="1" locked="0" layoutInCell="1" allowOverlap="1" wp14:anchorId="47B1FFE5" wp14:editId="12B2DBBF">
          <wp:simplePos x="0" y="0"/>
          <wp:positionH relativeFrom="column">
            <wp:posOffset>-171450</wp:posOffset>
          </wp:positionH>
          <wp:positionV relativeFrom="paragraph">
            <wp:posOffset>-180975</wp:posOffset>
          </wp:positionV>
          <wp:extent cx="2638425" cy="72834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ughton Health no tagline.PNG"/>
                  <pic:cNvPicPr/>
                </pic:nvPicPr>
                <pic:blipFill>
                  <a:blip r:embed="rId1">
                    <a:extLst>
                      <a:ext uri="{28A0092B-C50C-407E-A947-70E740481C1C}">
                        <a14:useLocalDpi xmlns:a14="http://schemas.microsoft.com/office/drawing/2010/main" val="0"/>
                      </a:ext>
                    </a:extLst>
                  </a:blip>
                  <a:stretch>
                    <a:fillRect/>
                  </a:stretch>
                </pic:blipFill>
                <pic:spPr>
                  <a:xfrm>
                    <a:off x="0" y="0"/>
                    <a:ext cx="2638425" cy="728345"/>
                  </a:xfrm>
                  <a:prstGeom prst="rect">
                    <a:avLst/>
                  </a:prstGeom>
                </pic:spPr>
              </pic:pic>
            </a:graphicData>
          </a:graphic>
          <wp14:sizeRelH relativeFrom="page">
            <wp14:pctWidth>0</wp14:pctWidth>
          </wp14:sizeRelH>
          <wp14:sizeRelV relativeFrom="page">
            <wp14:pctHeight>0</wp14:pctHeight>
          </wp14:sizeRelV>
        </wp:anchor>
      </w:drawing>
    </w:r>
  </w:p>
  <w:p w14:paraId="0134F8F3" w14:textId="77777777" w:rsidR="007B782D" w:rsidRPr="007B782D" w:rsidRDefault="007B782D" w:rsidP="007B78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B18"/>
    <w:multiLevelType w:val="hybridMultilevel"/>
    <w:tmpl w:val="0984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5135CE"/>
    <w:multiLevelType w:val="hybridMultilevel"/>
    <w:tmpl w:val="9DD0C13E"/>
    <w:lvl w:ilvl="0" w:tplc="22A68E58">
      <w:start w:val="1"/>
      <w:numFmt w:val="bullet"/>
      <w:lvlText w:val=""/>
      <w:lvlJc w:val="left"/>
      <w:pPr>
        <w:tabs>
          <w:tab w:val="num" w:pos="720"/>
        </w:tabs>
        <w:ind w:left="720" w:hanging="360"/>
      </w:pPr>
      <w:rPr>
        <w:rFonts w:ascii="Wingdings" w:hAnsi="Wingdings" w:hint="default"/>
      </w:rPr>
    </w:lvl>
    <w:lvl w:ilvl="1" w:tplc="5F305390" w:tentative="1">
      <w:start w:val="1"/>
      <w:numFmt w:val="bullet"/>
      <w:lvlText w:val=""/>
      <w:lvlJc w:val="left"/>
      <w:pPr>
        <w:tabs>
          <w:tab w:val="num" w:pos="1440"/>
        </w:tabs>
        <w:ind w:left="1440" w:hanging="360"/>
      </w:pPr>
      <w:rPr>
        <w:rFonts w:ascii="Wingdings" w:hAnsi="Wingdings" w:hint="default"/>
      </w:rPr>
    </w:lvl>
    <w:lvl w:ilvl="2" w:tplc="4B601420" w:tentative="1">
      <w:start w:val="1"/>
      <w:numFmt w:val="bullet"/>
      <w:lvlText w:val=""/>
      <w:lvlJc w:val="left"/>
      <w:pPr>
        <w:tabs>
          <w:tab w:val="num" w:pos="2160"/>
        </w:tabs>
        <w:ind w:left="2160" w:hanging="360"/>
      </w:pPr>
      <w:rPr>
        <w:rFonts w:ascii="Wingdings" w:hAnsi="Wingdings" w:hint="default"/>
      </w:rPr>
    </w:lvl>
    <w:lvl w:ilvl="3" w:tplc="82FEE3D8" w:tentative="1">
      <w:start w:val="1"/>
      <w:numFmt w:val="bullet"/>
      <w:lvlText w:val=""/>
      <w:lvlJc w:val="left"/>
      <w:pPr>
        <w:tabs>
          <w:tab w:val="num" w:pos="2880"/>
        </w:tabs>
        <w:ind w:left="2880" w:hanging="360"/>
      </w:pPr>
      <w:rPr>
        <w:rFonts w:ascii="Wingdings" w:hAnsi="Wingdings" w:hint="default"/>
      </w:rPr>
    </w:lvl>
    <w:lvl w:ilvl="4" w:tplc="6B122E9A" w:tentative="1">
      <w:start w:val="1"/>
      <w:numFmt w:val="bullet"/>
      <w:lvlText w:val=""/>
      <w:lvlJc w:val="left"/>
      <w:pPr>
        <w:tabs>
          <w:tab w:val="num" w:pos="3600"/>
        </w:tabs>
        <w:ind w:left="3600" w:hanging="360"/>
      </w:pPr>
      <w:rPr>
        <w:rFonts w:ascii="Wingdings" w:hAnsi="Wingdings" w:hint="default"/>
      </w:rPr>
    </w:lvl>
    <w:lvl w:ilvl="5" w:tplc="2E748226" w:tentative="1">
      <w:start w:val="1"/>
      <w:numFmt w:val="bullet"/>
      <w:lvlText w:val=""/>
      <w:lvlJc w:val="left"/>
      <w:pPr>
        <w:tabs>
          <w:tab w:val="num" w:pos="4320"/>
        </w:tabs>
        <w:ind w:left="4320" w:hanging="360"/>
      </w:pPr>
      <w:rPr>
        <w:rFonts w:ascii="Wingdings" w:hAnsi="Wingdings" w:hint="default"/>
      </w:rPr>
    </w:lvl>
    <w:lvl w:ilvl="6" w:tplc="5462A082" w:tentative="1">
      <w:start w:val="1"/>
      <w:numFmt w:val="bullet"/>
      <w:lvlText w:val=""/>
      <w:lvlJc w:val="left"/>
      <w:pPr>
        <w:tabs>
          <w:tab w:val="num" w:pos="5040"/>
        </w:tabs>
        <w:ind w:left="5040" w:hanging="360"/>
      </w:pPr>
      <w:rPr>
        <w:rFonts w:ascii="Wingdings" w:hAnsi="Wingdings" w:hint="default"/>
      </w:rPr>
    </w:lvl>
    <w:lvl w:ilvl="7" w:tplc="25A8EFA4" w:tentative="1">
      <w:start w:val="1"/>
      <w:numFmt w:val="bullet"/>
      <w:lvlText w:val=""/>
      <w:lvlJc w:val="left"/>
      <w:pPr>
        <w:tabs>
          <w:tab w:val="num" w:pos="5760"/>
        </w:tabs>
        <w:ind w:left="5760" w:hanging="360"/>
      </w:pPr>
      <w:rPr>
        <w:rFonts w:ascii="Wingdings" w:hAnsi="Wingdings" w:hint="default"/>
      </w:rPr>
    </w:lvl>
    <w:lvl w:ilvl="8" w:tplc="210E7E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1F69BF"/>
    <w:multiLevelType w:val="hybridMultilevel"/>
    <w:tmpl w:val="84E6E098"/>
    <w:lvl w:ilvl="0" w:tplc="130874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02667E"/>
    <w:multiLevelType w:val="hybridMultilevel"/>
    <w:tmpl w:val="9C46BB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2248A4"/>
    <w:multiLevelType w:val="hybridMultilevel"/>
    <w:tmpl w:val="23CCA156"/>
    <w:lvl w:ilvl="0" w:tplc="030076AC">
      <w:numFmt w:val="bullet"/>
      <w:lvlText w:val=""/>
      <w:lvlJc w:val="left"/>
      <w:pPr>
        <w:ind w:left="720" w:hanging="360"/>
      </w:pPr>
      <w:rPr>
        <w:rFonts w:ascii="Symbol" w:eastAsiaTheme="minorEastAsia" w:hAnsi="Symbol"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BA5D3B"/>
    <w:multiLevelType w:val="hybridMultilevel"/>
    <w:tmpl w:val="88F21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652B55"/>
    <w:multiLevelType w:val="hybridMultilevel"/>
    <w:tmpl w:val="06F43A46"/>
    <w:lvl w:ilvl="0" w:tplc="3712F678">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175BB1"/>
    <w:multiLevelType w:val="hybridMultilevel"/>
    <w:tmpl w:val="227EA5A8"/>
    <w:lvl w:ilvl="0" w:tplc="B4B28D3E">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F30E2"/>
    <w:multiLevelType w:val="hybridMultilevel"/>
    <w:tmpl w:val="204C8902"/>
    <w:lvl w:ilvl="0" w:tplc="92101656">
      <w:start w:val="1"/>
      <w:numFmt w:val="bullet"/>
      <w:lvlText w:val=""/>
      <w:lvlJc w:val="left"/>
      <w:pPr>
        <w:tabs>
          <w:tab w:val="num" w:pos="720"/>
        </w:tabs>
        <w:ind w:left="720" w:hanging="360"/>
      </w:pPr>
      <w:rPr>
        <w:rFonts w:ascii="Wingdings" w:hAnsi="Wingdings" w:hint="default"/>
      </w:rPr>
    </w:lvl>
    <w:lvl w:ilvl="1" w:tplc="24E0F726" w:tentative="1">
      <w:start w:val="1"/>
      <w:numFmt w:val="bullet"/>
      <w:lvlText w:val=""/>
      <w:lvlJc w:val="left"/>
      <w:pPr>
        <w:tabs>
          <w:tab w:val="num" w:pos="1440"/>
        </w:tabs>
        <w:ind w:left="1440" w:hanging="360"/>
      </w:pPr>
      <w:rPr>
        <w:rFonts w:ascii="Wingdings" w:hAnsi="Wingdings" w:hint="default"/>
      </w:rPr>
    </w:lvl>
    <w:lvl w:ilvl="2" w:tplc="2E40C6B0" w:tentative="1">
      <w:start w:val="1"/>
      <w:numFmt w:val="bullet"/>
      <w:lvlText w:val=""/>
      <w:lvlJc w:val="left"/>
      <w:pPr>
        <w:tabs>
          <w:tab w:val="num" w:pos="2160"/>
        </w:tabs>
        <w:ind w:left="2160" w:hanging="360"/>
      </w:pPr>
      <w:rPr>
        <w:rFonts w:ascii="Wingdings" w:hAnsi="Wingdings" w:hint="default"/>
      </w:rPr>
    </w:lvl>
    <w:lvl w:ilvl="3" w:tplc="E39C893A" w:tentative="1">
      <w:start w:val="1"/>
      <w:numFmt w:val="bullet"/>
      <w:lvlText w:val=""/>
      <w:lvlJc w:val="left"/>
      <w:pPr>
        <w:tabs>
          <w:tab w:val="num" w:pos="2880"/>
        </w:tabs>
        <w:ind w:left="2880" w:hanging="360"/>
      </w:pPr>
      <w:rPr>
        <w:rFonts w:ascii="Wingdings" w:hAnsi="Wingdings" w:hint="default"/>
      </w:rPr>
    </w:lvl>
    <w:lvl w:ilvl="4" w:tplc="EE246D52" w:tentative="1">
      <w:start w:val="1"/>
      <w:numFmt w:val="bullet"/>
      <w:lvlText w:val=""/>
      <w:lvlJc w:val="left"/>
      <w:pPr>
        <w:tabs>
          <w:tab w:val="num" w:pos="3600"/>
        </w:tabs>
        <w:ind w:left="3600" w:hanging="360"/>
      </w:pPr>
      <w:rPr>
        <w:rFonts w:ascii="Wingdings" w:hAnsi="Wingdings" w:hint="default"/>
      </w:rPr>
    </w:lvl>
    <w:lvl w:ilvl="5" w:tplc="6480FD80" w:tentative="1">
      <w:start w:val="1"/>
      <w:numFmt w:val="bullet"/>
      <w:lvlText w:val=""/>
      <w:lvlJc w:val="left"/>
      <w:pPr>
        <w:tabs>
          <w:tab w:val="num" w:pos="4320"/>
        </w:tabs>
        <w:ind w:left="4320" w:hanging="360"/>
      </w:pPr>
      <w:rPr>
        <w:rFonts w:ascii="Wingdings" w:hAnsi="Wingdings" w:hint="default"/>
      </w:rPr>
    </w:lvl>
    <w:lvl w:ilvl="6" w:tplc="B77C83C4" w:tentative="1">
      <w:start w:val="1"/>
      <w:numFmt w:val="bullet"/>
      <w:lvlText w:val=""/>
      <w:lvlJc w:val="left"/>
      <w:pPr>
        <w:tabs>
          <w:tab w:val="num" w:pos="5040"/>
        </w:tabs>
        <w:ind w:left="5040" w:hanging="360"/>
      </w:pPr>
      <w:rPr>
        <w:rFonts w:ascii="Wingdings" w:hAnsi="Wingdings" w:hint="default"/>
      </w:rPr>
    </w:lvl>
    <w:lvl w:ilvl="7" w:tplc="7DD0F902" w:tentative="1">
      <w:start w:val="1"/>
      <w:numFmt w:val="bullet"/>
      <w:lvlText w:val=""/>
      <w:lvlJc w:val="left"/>
      <w:pPr>
        <w:tabs>
          <w:tab w:val="num" w:pos="5760"/>
        </w:tabs>
        <w:ind w:left="5760" w:hanging="360"/>
      </w:pPr>
      <w:rPr>
        <w:rFonts w:ascii="Wingdings" w:hAnsi="Wingdings" w:hint="default"/>
      </w:rPr>
    </w:lvl>
    <w:lvl w:ilvl="8" w:tplc="75581BA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A91E7A"/>
    <w:multiLevelType w:val="hybridMultilevel"/>
    <w:tmpl w:val="155A76B6"/>
    <w:lvl w:ilvl="0" w:tplc="6548EC4E">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D5CD8"/>
    <w:multiLevelType w:val="hybridMultilevel"/>
    <w:tmpl w:val="B92C5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4B05EA"/>
    <w:multiLevelType w:val="hybridMultilevel"/>
    <w:tmpl w:val="3F3AE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413D3"/>
    <w:multiLevelType w:val="hybridMultilevel"/>
    <w:tmpl w:val="B2723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73915"/>
    <w:multiLevelType w:val="hybridMultilevel"/>
    <w:tmpl w:val="2B108374"/>
    <w:lvl w:ilvl="0" w:tplc="6FB2860A">
      <w:start w:val="1"/>
      <w:numFmt w:val="bullet"/>
      <w:lvlText w:val=""/>
      <w:lvlJc w:val="left"/>
      <w:pPr>
        <w:tabs>
          <w:tab w:val="num" w:pos="720"/>
        </w:tabs>
        <w:ind w:left="720" w:hanging="360"/>
      </w:pPr>
      <w:rPr>
        <w:rFonts w:ascii="Wingdings" w:hAnsi="Wingdings" w:hint="default"/>
      </w:rPr>
    </w:lvl>
    <w:lvl w:ilvl="1" w:tplc="9B047FC6" w:tentative="1">
      <w:start w:val="1"/>
      <w:numFmt w:val="bullet"/>
      <w:lvlText w:val=""/>
      <w:lvlJc w:val="left"/>
      <w:pPr>
        <w:tabs>
          <w:tab w:val="num" w:pos="1440"/>
        </w:tabs>
        <w:ind w:left="1440" w:hanging="360"/>
      </w:pPr>
      <w:rPr>
        <w:rFonts w:ascii="Wingdings" w:hAnsi="Wingdings" w:hint="default"/>
      </w:rPr>
    </w:lvl>
    <w:lvl w:ilvl="2" w:tplc="710A1AC2" w:tentative="1">
      <w:start w:val="1"/>
      <w:numFmt w:val="bullet"/>
      <w:lvlText w:val=""/>
      <w:lvlJc w:val="left"/>
      <w:pPr>
        <w:tabs>
          <w:tab w:val="num" w:pos="2160"/>
        </w:tabs>
        <w:ind w:left="2160" w:hanging="360"/>
      </w:pPr>
      <w:rPr>
        <w:rFonts w:ascii="Wingdings" w:hAnsi="Wingdings" w:hint="default"/>
      </w:rPr>
    </w:lvl>
    <w:lvl w:ilvl="3" w:tplc="EA52081C" w:tentative="1">
      <w:start w:val="1"/>
      <w:numFmt w:val="bullet"/>
      <w:lvlText w:val=""/>
      <w:lvlJc w:val="left"/>
      <w:pPr>
        <w:tabs>
          <w:tab w:val="num" w:pos="2880"/>
        </w:tabs>
        <w:ind w:left="2880" w:hanging="360"/>
      </w:pPr>
      <w:rPr>
        <w:rFonts w:ascii="Wingdings" w:hAnsi="Wingdings" w:hint="default"/>
      </w:rPr>
    </w:lvl>
    <w:lvl w:ilvl="4" w:tplc="82FEB022" w:tentative="1">
      <w:start w:val="1"/>
      <w:numFmt w:val="bullet"/>
      <w:lvlText w:val=""/>
      <w:lvlJc w:val="left"/>
      <w:pPr>
        <w:tabs>
          <w:tab w:val="num" w:pos="3600"/>
        </w:tabs>
        <w:ind w:left="3600" w:hanging="360"/>
      </w:pPr>
      <w:rPr>
        <w:rFonts w:ascii="Wingdings" w:hAnsi="Wingdings" w:hint="default"/>
      </w:rPr>
    </w:lvl>
    <w:lvl w:ilvl="5" w:tplc="BB403C8C" w:tentative="1">
      <w:start w:val="1"/>
      <w:numFmt w:val="bullet"/>
      <w:lvlText w:val=""/>
      <w:lvlJc w:val="left"/>
      <w:pPr>
        <w:tabs>
          <w:tab w:val="num" w:pos="4320"/>
        </w:tabs>
        <w:ind w:left="4320" w:hanging="360"/>
      </w:pPr>
      <w:rPr>
        <w:rFonts w:ascii="Wingdings" w:hAnsi="Wingdings" w:hint="default"/>
      </w:rPr>
    </w:lvl>
    <w:lvl w:ilvl="6" w:tplc="311E91E8" w:tentative="1">
      <w:start w:val="1"/>
      <w:numFmt w:val="bullet"/>
      <w:lvlText w:val=""/>
      <w:lvlJc w:val="left"/>
      <w:pPr>
        <w:tabs>
          <w:tab w:val="num" w:pos="5040"/>
        </w:tabs>
        <w:ind w:left="5040" w:hanging="360"/>
      </w:pPr>
      <w:rPr>
        <w:rFonts w:ascii="Wingdings" w:hAnsi="Wingdings" w:hint="default"/>
      </w:rPr>
    </w:lvl>
    <w:lvl w:ilvl="7" w:tplc="0810B894" w:tentative="1">
      <w:start w:val="1"/>
      <w:numFmt w:val="bullet"/>
      <w:lvlText w:val=""/>
      <w:lvlJc w:val="left"/>
      <w:pPr>
        <w:tabs>
          <w:tab w:val="num" w:pos="5760"/>
        </w:tabs>
        <w:ind w:left="5760" w:hanging="360"/>
      </w:pPr>
      <w:rPr>
        <w:rFonts w:ascii="Wingdings" w:hAnsi="Wingdings" w:hint="default"/>
      </w:rPr>
    </w:lvl>
    <w:lvl w:ilvl="8" w:tplc="7456663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ED7AD7"/>
    <w:multiLevelType w:val="hybridMultilevel"/>
    <w:tmpl w:val="C70CB280"/>
    <w:lvl w:ilvl="0" w:tplc="3EB2AA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9E1D6D"/>
    <w:multiLevelType w:val="hybridMultilevel"/>
    <w:tmpl w:val="89B44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61020"/>
    <w:multiLevelType w:val="hybridMultilevel"/>
    <w:tmpl w:val="8092F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BD6C88"/>
    <w:multiLevelType w:val="hybridMultilevel"/>
    <w:tmpl w:val="CF64E81C"/>
    <w:lvl w:ilvl="0" w:tplc="076C13D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C4C58"/>
    <w:multiLevelType w:val="hybridMultilevel"/>
    <w:tmpl w:val="02EA4D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04028"/>
    <w:multiLevelType w:val="hybridMultilevel"/>
    <w:tmpl w:val="A71A1970"/>
    <w:lvl w:ilvl="0" w:tplc="5A98FF4C">
      <w:numFmt w:val="bullet"/>
      <w:lvlText w:val=""/>
      <w:lvlJc w:val="left"/>
      <w:pPr>
        <w:ind w:left="720" w:hanging="360"/>
      </w:pPr>
      <w:rPr>
        <w:rFonts w:ascii="Symbol" w:eastAsiaTheme="minorEastAsia" w:hAnsi="Symbol" w:cstheme="minorBid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105755"/>
    <w:multiLevelType w:val="hybridMultilevel"/>
    <w:tmpl w:val="0080B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989402">
    <w:abstractNumId w:val="23"/>
  </w:num>
  <w:num w:numId="2" w16cid:durableId="2060204800">
    <w:abstractNumId w:val="32"/>
  </w:num>
  <w:num w:numId="3" w16cid:durableId="527329734">
    <w:abstractNumId w:val="15"/>
  </w:num>
  <w:num w:numId="4" w16cid:durableId="1677077594">
    <w:abstractNumId w:val="12"/>
  </w:num>
  <w:num w:numId="5" w16cid:durableId="984243347">
    <w:abstractNumId w:val="17"/>
  </w:num>
  <w:num w:numId="6" w16cid:durableId="1654487435">
    <w:abstractNumId w:val="9"/>
  </w:num>
  <w:num w:numId="7" w16cid:durableId="1735280411">
    <w:abstractNumId w:val="7"/>
  </w:num>
  <w:num w:numId="8" w16cid:durableId="2059158257">
    <w:abstractNumId w:val="6"/>
  </w:num>
  <w:num w:numId="9" w16cid:durableId="1266503564">
    <w:abstractNumId w:val="5"/>
  </w:num>
  <w:num w:numId="10" w16cid:durableId="2095469445">
    <w:abstractNumId w:val="4"/>
  </w:num>
  <w:num w:numId="11" w16cid:durableId="1792086273">
    <w:abstractNumId w:val="8"/>
  </w:num>
  <w:num w:numId="12" w16cid:durableId="790200110">
    <w:abstractNumId w:val="3"/>
  </w:num>
  <w:num w:numId="13" w16cid:durableId="360203741">
    <w:abstractNumId w:val="2"/>
  </w:num>
  <w:num w:numId="14" w16cid:durableId="1663969650">
    <w:abstractNumId w:val="1"/>
  </w:num>
  <w:num w:numId="15" w16cid:durableId="449084823">
    <w:abstractNumId w:val="0"/>
  </w:num>
  <w:num w:numId="16" w16cid:durableId="1338725361">
    <w:abstractNumId w:val="22"/>
  </w:num>
  <w:num w:numId="17" w16cid:durableId="1875196187">
    <w:abstractNumId w:val="14"/>
  </w:num>
  <w:num w:numId="18" w16cid:durableId="645817651">
    <w:abstractNumId w:val="33"/>
  </w:num>
  <w:num w:numId="19" w16cid:durableId="760686442">
    <w:abstractNumId w:val="28"/>
  </w:num>
  <w:num w:numId="20" w16cid:durableId="793718565">
    <w:abstractNumId w:val="13"/>
  </w:num>
  <w:num w:numId="21" w16cid:durableId="1422530005">
    <w:abstractNumId w:val="20"/>
  </w:num>
  <w:num w:numId="22" w16cid:durableId="1924535245">
    <w:abstractNumId w:val="29"/>
  </w:num>
  <w:num w:numId="23" w16cid:durableId="2107266046">
    <w:abstractNumId w:val="18"/>
  </w:num>
  <w:num w:numId="24" w16cid:durableId="1729723018">
    <w:abstractNumId w:val="24"/>
  </w:num>
  <w:num w:numId="25" w16cid:durableId="603348479">
    <w:abstractNumId w:val="35"/>
  </w:num>
  <w:num w:numId="26" w16cid:durableId="161287650">
    <w:abstractNumId w:val="25"/>
  </w:num>
  <w:num w:numId="27" w16cid:durableId="1573812524">
    <w:abstractNumId w:val="30"/>
  </w:num>
  <w:num w:numId="28" w16cid:durableId="1810711144">
    <w:abstractNumId w:val="31"/>
  </w:num>
  <w:num w:numId="29" w16cid:durableId="1458789754">
    <w:abstractNumId w:val="19"/>
  </w:num>
  <w:num w:numId="30" w16cid:durableId="100955205">
    <w:abstractNumId w:val="10"/>
  </w:num>
  <w:num w:numId="31" w16cid:durableId="1262105160">
    <w:abstractNumId w:val="26"/>
  </w:num>
  <w:num w:numId="32" w16cid:durableId="296035614">
    <w:abstractNumId w:val="34"/>
  </w:num>
  <w:num w:numId="33" w16cid:durableId="1030909188">
    <w:abstractNumId w:val="16"/>
  </w:num>
  <w:num w:numId="34" w16cid:durableId="1485122724">
    <w:abstractNumId w:val="27"/>
  </w:num>
  <w:num w:numId="35" w16cid:durableId="453909106">
    <w:abstractNumId w:val="21"/>
  </w:num>
  <w:num w:numId="36" w16cid:durableId="633104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1198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6C"/>
    <w:rsid w:val="000072F0"/>
    <w:rsid w:val="0001055C"/>
    <w:rsid w:val="00037240"/>
    <w:rsid w:val="00055B3C"/>
    <w:rsid w:val="00092DCA"/>
    <w:rsid w:val="000957CB"/>
    <w:rsid w:val="000969C0"/>
    <w:rsid w:val="000B75CD"/>
    <w:rsid w:val="000C16E6"/>
    <w:rsid w:val="000C4AFA"/>
    <w:rsid w:val="000C4D81"/>
    <w:rsid w:val="000C4F9A"/>
    <w:rsid w:val="000D4DD6"/>
    <w:rsid w:val="000D6DF9"/>
    <w:rsid w:val="000E01CD"/>
    <w:rsid w:val="000E73D3"/>
    <w:rsid w:val="0011112E"/>
    <w:rsid w:val="001115B3"/>
    <w:rsid w:val="00114180"/>
    <w:rsid w:val="00115EFE"/>
    <w:rsid w:val="0011638F"/>
    <w:rsid w:val="001166C9"/>
    <w:rsid w:val="00120B77"/>
    <w:rsid w:val="00125060"/>
    <w:rsid w:val="00133129"/>
    <w:rsid w:val="00136FA2"/>
    <w:rsid w:val="001422A5"/>
    <w:rsid w:val="00164F9A"/>
    <w:rsid w:val="00195FD3"/>
    <w:rsid w:val="001A041B"/>
    <w:rsid w:val="001A10D5"/>
    <w:rsid w:val="001B45E0"/>
    <w:rsid w:val="001B4D7F"/>
    <w:rsid w:val="001C1137"/>
    <w:rsid w:val="001C478F"/>
    <w:rsid w:val="001C6304"/>
    <w:rsid w:val="001C78F4"/>
    <w:rsid w:val="001D087A"/>
    <w:rsid w:val="001D1846"/>
    <w:rsid w:val="001D5601"/>
    <w:rsid w:val="001E2D33"/>
    <w:rsid w:val="001F4E4A"/>
    <w:rsid w:val="00205EEC"/>
    <w:rsid w:val="00210694"/>
    <w:rsid w:val="00217FA0"/>
    <w:rsid w:val="00226D3C"/>
    <w:rsid w:val="00234D4E"/>
    <w:rsid w:val="00236053"/>
    <w:rsid w:val="002427AC"/>
    <w:rsid w:val="00246CAA"/>
    <w:rsid w:val="00253444"/>
    <w:rsid w:val="00257482"/>
    <w:rsid w:val="002628EF"/>
    <w:rsid w:val="00267B5F"/>
    <w:rsid w:val="00270509"/>
    <w:rsid w:val="00292E1D"/>
    <w:rsid w:val="00294FB3"/>
    <w:rsid w:val="00295800"/>
    <w:rsid w:val="002A3075"/>
    <w:rsid w:val="002A6119"/>
    <w:rsid w:val="002B58B8"/>
    <w:rsid w:val="002B62FF"/>
    <w:rsid w:val="002C1680"/>
    <w:rsid w:val="002C1901"/>
    <w:rsid w:val="002C49FD"/>
    <w:rsid w:val="002E0237"/>
    <w:rsid w:val="002E09C3"/>
    <w:rsid w:val="002E3A0E"/>
    <w:rsid w:val="002E3D03"/>
    <w:rsid w:val="002F49EC"/>
    <w:rsid w:val="002F54D2"/>
    <w:rsid w:val="00321679"/>
    <w:rsid w:val="00322AA9"/>
    <w:rsid w:val="00323633"/>
    <w:rsid w:val="003307AD"/>
    <w:rsid w:val="00337241"/>
    <w:rsid w:val="003530DE"/>
    <w:rsid w:val="00353C4E"/>
    <w:rsid w:val="00354D4E"/>
    <w:rsid w:val="00355702"/>
    <w:rsid w:val="00363133"/>
    <w:rsid w:val="00365C3E"/>
    <w:rsid w:val="00375244"/>
    <w:rsid w:val="0038126C"/>
    <w:rsid w:val="00386B7D"/>
    <w:rsid w:val="003D4E8F"/>
    <w:rsid w:val="003E637F"/>
    <w:rsid w:val="003F23F4"/>
    <w:rsid w:val="00401112"/>
    <w:rsid w:val="004071FC"/>
    <w:rsid w:val="00410402"/>
    <w:rsid w:val="00410AFF"/>
    <w:rsid w:val="004113F9"/>
    <w:rsid w:val="00416A76"/>
    <w:rsid w:val="004307D9"/>
    <w:rsid w:val="00433638"/>
    <w:rsid w:val="0044109C"/>
    <w:rsid w:val="00450E8F"/>
    <w:rsid w:val="00461959"/>
    <w:rsid w:val="00482E2C"/>
    <w:rsid w:val="0049237B"/>
    <w:rsid w:val="004B6B7C"/>
    <w:rsid w:val="004C1199"/>
    <w:rsid w:val="004D475A"/>
    <w:rsid w:val="004F02C6"/>
    <w:rsid w:val="004F0F42"/>
    <w:rsid w:val="004F56B8"/>
    <w:rsid w:val="005135D5"/>
    <w:rsid w:val="005213E5"/>
    <w:rsid w:val="005240CE"/>
    <w:rsid w:val="005335D6"/>
    <w:rsid w:val="00563753"/>
    <w:rsid w:val="00580C3B"/>
    <w:rsid w:val="0058530D"/>
    <w:rsid w:val="00594C7C"/>
    <w:rsid w:val="005C3A44"/>
    <w:rsid w:val="005C75C2"/>
    <w:rsid w:val="005D6FEB"/>
    <w:rsid w:val="005F29F4"/>
    <w:rsid w:val="005F48C9"/>
    <w:rsid w:val="00604FBD"/>
    <w:rsid w:val="006265D0"/>
    <w:rsid w:val="00631234"/>
    <w:rsid w:val="0064069E"/>
    <w:rsid w:val="006407D8"/>
    <w:rsid w:val="00646228"/>
    <w:rsid w:val="00665D27"/>
    <w:rsid w:val="00687340"/>
    <w:rsid w:val="006923BA"/>
    <w:rsid w:val="006D2360"/>
    <w:rsid w:val="006E0BD4"/>
    <w:rsid w:val="006E5907"/>
    <w:rsid w:val="006E65D2"/>
    <w:rsid w:val="006E6BE9"/>
    <w:rsid w:val="006E738B"/>
    <w:rsid w:val="0070408E"/>
    <w:rsid w:val="00706004"/>
    <w:rsid w:val="00714392"/>
    <w:rsid w:val="007279C1"/>
    <w:rsid w:val="00731109"/>
    <w:rsid w:val="00745BD7"/>
    <w:rsid w:val="00761DEA"/>
    <w:rsid w:val="00775142"/>
    <w:rsid w:val="0078383C"/>
    <w:rsid w:val="007856BB"/>
    <w:rsid w:val="00796E6E"/>
    <w:rsid w:val="007A6371"/>
    <w:rsid w:val="007B1E17"/>
    <w:rsid w:val="007B782D"/>
    <w:rsid w:val="007D5786"/>
    <w:rsid w:val="007D57CE"/>
    <w:rsid w:val="007E1A6F"/>
    <w:rsid w:val="00802038"/>
    <w:rsid w:val="0080638A"/>
    <w:rsid w:val="008124F9"/>
    <w:rsid w:val="00816C7B"/>
    <w:rsid w:val="008203F5"/>
    <w:rsid w:val="00824FA6"/>
    <w:rsid w:val="00851DFE"/>
    <w:rsid w:val="008A2768"/>
    <w:rsid w:val="008B79C8"/>
    <w:rsid w:val="008C03C1"/>
    <w:rsid w:val="008C4848"/>
    <w:rsid w:val="008F254D"/>
    <w:rsid w:val="008F71C5"/>
    <w:rsid w:val="009049EC"/>
    <w:rsid w:val="009116C0"/>
    <w:rsid w:val="0092131B"/>
    <w:rsid w:val="00925856"/>
    <w:rsid w:val="00934D2D"/>
    <w:rsid w:val="009406FD"/>
    <w:rsid w:val="00962F17"/>
    <w:rsid w:val="00964758"/>
    <w:rsid w:val="0099047E"/>
    <w:rsid w:val="009C4FB6"/>
    <w:rsid w:val="00A02815"/>
    <w:rsid w:val="00A04E87"/>
    <w:rsid w:val="00A111FD"/>
    <w:rsid w:val="00A26214"/>
    <w:rsid w:val="00A31B85"/>
    <w:rsid w:val="00A33C63"/>
    <w:rsid w:val="00A411B1"/>
    <w:rsid w:val="00A45164"/>
    <w:rsid w:val="00A4523E"/>
    <w:rsid w:val="00A64D72"/>
    <w:rsid w:val="00A667BA"/>
    <w:rsid w:val="00A84C80"/>
    <w:rsid w:val="00A85682"/>
    <w:rsid w:val="00AA1798"/>
    <w:rsid w:val="00AC1889"/>
    <w:rsid w:val="00AC557D"/>
    <w:rsid w:val="00AE01D7"/>
    <w:rsid w:val="00B079C1"/>
    <w:rsid w:val="00B07C8A"/>
    <w:rsid w:val="00B15EF7"/>
    <w:rsid w:val="00B21C4D"/>
    <w:rsid w:val="00B64B14"/>
    <w:rsid w:val="00B851F7"/>
    <w:rsid w:val="00B95DB4"/>
    <w:rsid w:val="00BA01F3"/>
    <w:rsid w:val="00BA3FC5"/>
    <w:rsid w:val="00BB0A66"/>
    <w:rsid w:val="00BB2A4E"/>
    <w:rsid w:val="00BB3A8B"/>
    <w:rsid w:val="00BC066E"/>
    <w:rsid w:val="00BC7964"/>
    <w:rsid w:val="00BE2FA0"/>
    <w:rsid w:val="00BF08F6"/>
    <w:rsid w:val="00C04C75"/>
    <w:rsid w:val="00C11641"/>
    <w:rsid w:val="00C17A2B"/>
    <w:rsid w:val="00C64A15"/>
    <w:rsid w:val="00C8740C"/>
    <w:rsid w:val="00C90054"/>
    <w:rsid w:val="00CA1942"/>
    <w:rsid w:val="00CA3073"/>
    <w:rsid w:val="00CB1047"/>
    <w:rsid w:val="00CC3B14"/>
    <w:rsid w:val="00CD275D"/>
    <w:rsid w:val="00CF2C68"/>
    <w:rsid w:val="00D10264"/>
    <w:rsid w:val="00D208F0"/>
    <w:rsid w:val="00D20E89"/>
    <w:rsid w:val="00D33E56"/>
    <w:rsid w:val="00D45BF1"/>
    <w:rsid w:val="00D5776E"/>
    <w:rsid w:val="00D63FAE"/>
    <w:rsid w:val="00D65119"/>
    <w:rsid w:val="00D80F3C"/>
    <w:rsid w:val="00D827D1"/>
    <w:rsid w:val="00D8320C"/>
    <w:rsid w:val="00D92060"/>
    <w:rsid w:val="00DB07E1"/>
    <w:rsid w:val="00DB1ACC"/>
    <w:rsid w:val="00DC00A6"/>
    <w:rsid w:val="00DC29DB"/>
    <w:rsid w:val="00DC334E"/>
    <w:rsid w:val="00DC781F"/>
    <w:rsid w:val="00DD18D4"/>
    <w:rsid w:val="00DD732B"/>
    <w:rsid w:val="00DE40B4"/>
    <w:rsid w:val="00DE70BB"/>
    <w:rsid w:val="00DF258A"/>
    <w:rsid w:val="00DF32F7"/>
    <w:rsid w:val="00DF3EBB"/>
    <w:rsid w:val="00E0137E"/>
    <w:rsid w:val="00E2138E"/>
    <w:rsid w:val="00E2313E"/>
    <w:rsid w:val="00E40A44"/>
    <w:rsid w:val="00E44C9B"/>
    <w:rsid w:val="00E517D3"/>
    <w:rsid w:val="00E62A12"/>
    <w:rsid w:val="00E62DE4"/>
    <w:rsid w:val="00E63A1A"/>
    <w:rsid w:val="00E6556C"/>
    <w:rsid w:val="00E85181"/>
    <w:rsid w:val="00E85FA3"/>
    <w:rsid w:val="00EA719C"/>
    <w:rsid w:val="00EB73B8"/>
    <w:rsid w:val="00EC0538"/>
    <w:rsid w:val="00EC3F86"/>
    <w:rsid w:val="00EC62B4"/>
    <w:rsid w:val="00EC7169"/>
    <w:rsid w:val="00ED631F"/>
    <w:rsid w:val="00ED6850"/>
    <w:rsid w:val="00EE0C09"/>
    <w:rsid w:val="00EF6822"/>
    <w:rsid w:val="00EF76BE"/>
    <w:rsid w:val="00F006DF"/>
    <w:rsid w:val="00F13B5E"/>
    <w:rsid w:val="00F17D4C"/>
    <w:rsid w:val="00F40CBE"/>
    <w:rsid w:val="00F44C26"/>
    <w:rsid w:val="00F53DCF"/>
    <w:rsid w:val="00F64388"/>
    <w:rsid w:val="00F646F7"/>
    <w:rsid w:val="00F6552F"/>
    <w:rsid w:val="00F72838"/>
    <w:rsid w:val="00F94BBB"/>
    <w:rsid w:val="00F97D2B"/>
    <w:rsid w:val="00FA402F"/>
    <w:rsid w:val="00FC55BE"/>
    <w:rsid w:val="00FC56BF"/>
    <w:rsid w:val="00FE16B4"/>
    <w:rsid w:val="00FE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9809"/>
    <o:shapelayout v:ext="edit">
      <o:idmap v:ext="edit" data="1"/>
    </o:shapelayout>
  </w:shapeDefaults>
  <w:decimalSymbol w:val="."/>
  <w:listSeparator w:val=","/>
  <w14:docId w14:val="3AA1EB26"/>
  <w15:chartTrackingRefBased/>
  <w15:docId w15:val="{0F1FE746-5DFE-4B75-A372-9DA231B4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A6"/>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A4523E"/>
    <w:rPr>
      <w:color w:val="605E5C"/>
      <w:shd w:val="clear" w:color="auto" w:fill="E1DFDD"/>
    </w:rPr>
  </w:style>
  <w:style w:type="paragraph" w:styleId="Revision">
    <w:name w:val="Revision"/>
    <w:hidden/>
    <w:uiPriority w:val="99"/>
    <w:semiHidden/>
    <w:rsid w:val="00816C7B"/>
    <w:pPr>
      <w:spacing w:before="0" w:after="0" w:line="240" w:lineRule="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5651">
      <w:bodyDiv w:val="1"/>
      <w:marLeft w:val="0"/>
      <w:marRight w:val="0"/>
      <w:marTop w:val="0"/>
      <w:marBottom w:val="0"/>
      <w:divBdr>
        <w:top w:val="none" w:sz="0" w:space="0" w:color="auto"/>
        <w:left w:val="none" w:sz="0" w:space="0" w:color="auto"/>
        <w:bottom w:val="none" w:sz="0" w:space="0" w:color="auto"/>
        <w:right w:val="none" w:sz="0" w:space="0" w:color="auto"/>
      </w:divBdr>
    </w:div>
    <w:div w:id="204830881">
      <w:bodyDiv w:val="1"/>
      <w:marLeft w:val="0"/>
      <w:marRight w:val="0"/>
      <w:marTop w:val="0"/>
      <w:marBottom w:val="0"/>
      <w:divBdr>
        <w:top w:val="none" w:sz="0" w:space="0" w:color="auto"/>
        <w:left w:val="none" w:sz="0" w:space="0" w:color="auto"/>
        <w:bottom w:val="none" w:sz="0" w:space="0" w:color="auto"/>
        <w:right w:val="none" w:sz="0" w:space="0" w:color="auto"/>
      </w:divBdr>
    </w:div>
    <w:div w:id="281883634">
      <w:bodyDiv w:val="1"/>
      <w:marLeft w:val="0"/>
      <w:marRight w:val="0"/>
      <w:marTop w:val="0"/>
      <w:marBottom w:val="0"/>
      <w:divBdr>
        <w:top w:val="none" w:sz="0" w:space="0" w:color="auto"/>
        <w:left w:val="none" w:sz="0" w:space="0" w:color="auto"/>
        <w:bottom w:val="none" w:sz="0" w:space="0" w:color="auto"/>
        <w:right w:val="none" w:sz="0" w:space="0" w:color="auto"/>
      </w:divBdr>
    </w:div>
    <w:div w:id="400064010">
      <w:bodyDiv w:val="1"/>
      <w:marLeft w:val="0"/>
      <w:marRight w:val="0"/>
      <w:marTop w:val="0"/>
      <w:marBottom w:val="0"/>
      <w:divBdr>
        <w:top w:val="none" w:sz="0" w:space="0" w:color="auto"/>
        <w:left w:val="none" w:sz="0" w:space="0" w:color="auto"/>
        <w:bottom w:val="none" w:sz="0" w:space="0" w:color="auto"/>
        <w:right w:val="none" w:sz="0" w:space="0" w:color="auto"/>
      </w:divBdr>
      <w:divsChild>
        <w:div w:id="926891166">
          <w:marLeft w:val="547"/>
          <w:marRight w:val="0"/>
          <w:marTop w:val="200"/>
          <w:marBottom w:val="0"/>
          <w:divBdr>
            <w:top w:val="none" w:sz="0" w:space="0" w:color="auto"/>
            <w:left w:val="none" w:sz="0" w:space="0" w:color="auto"/>
            <w:bottom w:val="none" w:sz="0" w:space="0" w:color="auto"/>
            <w:right w:val="none" w:sz="0" w:space="0" w:color="auto"/>
          </w:divBdr>
        </w:div>
      </w:divsChild>
    </w:div>
    <w:div w:id="826170099">
      <w:bodyDiv w:val="1"/>
      <w:marLeft w:val="0"/>
      <w:marRight w:val="0"/>
      <w:marTop w:val="0"/>
      <w:marBottom w:val="0"/>
      <w:divBdr>
        <w:top w:val="none" w:sz="0" w:space="0" w:color="auto"/>
        <w:left w:val="none" w:sz="0" w:space="0" w:color="auto"/>
        <w:bottom w:val="none" w:sz="0" w:space="0" w:color="auto"/>
        <w:right w:val="none" w:sz="0" w:space="0" w:color="auto"/>
      </w:divBdr>
    </w:div>
    <w:div w:id="1296982577">
      <w:bodyDiv w:val="1"/>
      <w:marLeft w:val="0"/>
      <w:marRight w:val="0"/>
      <w:marTop w:val="0"/>
      <w:marBottom w:val="0"/>
      <w:divBdr>
        <w:top w:val="none" w:sz="0" w:space="0" w:color="auto"/>
        <w:left w:val="none" w:sz="0" w:space="0" w:color="auto"/>
        <w:bottom w:val="none" w:sz="0" w:space="0" w:color="auto"/>
        <w:right w:val="none" w:sz="0" w:space="0" w:color="auto"/>
      </w:divBdr>
    </w:div>
    <w:div w:id="1516767002">
      <w:bodyDiv w:val="1"/>
      <w:marLeft w:val="0"/>
      <w:marRight w:val="0"/>
      <w:marTop w:val="0"/>
      <w:marBottom w:val="0"/>
      <w:divBdr>
        <w:top w:val="none" w:sz="0" w:space="0" w:color="auto"/>
        <w:left w:val="none" w:sz="0" w:space="0" w:color="auto"/>
        <w:bottom w:val="none" w:sz="0" w:space="0" w:color="auto"/>
        <w:right w:val="none" w:sz="0" w:space="0" w:color="auto"/>
      </w:divBdr>
    </w:div>
    <w:div w:id="1557088932">
      <w:bodyDiv w:val="1"/>
      <w:marLeft w:val="0"/>
      <w:marRight w:val="0"/>
      <w:marTop w:val="0"/>
      <w:marBottom w:val="0"/>
      <w:divBdr>
        <w:top w:val="none" w:sz="0" w:space="0" w:color="auto"/>
        <w:left w:val="none" w:sz="0" w:space="0" w:color="auto"/>
        <w:bottom w:val="none" w:sz="0" w:space="0" w:color="auto"/>
        <w:right w:val="none" w:sz="0" w:space="0" w:color="auto"/>
      </w:divBdr>
    </w:div>
    <w:div w:id="1711959009">
      <w:bodyDiv w:val="1"/>
      <w:marLeft w:val="0"/>
      <w:marRight w:val="0"/>
      <w:marTop w:val="0"/>
      <w:marBottom w:val="0"/>
      <w:divBdr>
        <w:top w:val="none" w:sz="0" w:space="0" w:color="auto"/>
        <w:left w:val="none" w:sz="0" w:space="0" w:color="auto"/>
        <w:bottom w:val="none" w:sz="0" w:space="0" w:color="auto"/>
        <w:right w:val="none" w:sz="0" w:space="0" w:color="auto"/>
      </w:divBdr>
    </w:div>
    <w:div w:id="1765032226">
      <w:bodyDiv w:val="1"/>
      <w:marLeft w:val="0"/>
      <w:marRight w:val="0"/>
      <w:marTop w:val="0"/>
      <w:marBottom w:val="0"/>
      <w:divBdr>
        <w:top w:val="none" w:sz="0" w:space="0" w:color="auto"/>
        <w:left w:val="none" w:sz="0" w:space="0" w:color="auto"/>
        <w:bottom w:val="none" w:sz="0" w:space="0" w:color="auto"/>
        <w:right w:val="none" w:sz="0" w:space="0" w:color="auto"/>
      </w:divBdr>
      <w:divsChild>
        <w:div w:id="1683169542">
          <w:marLeft w:val="547"/>
          <w:marRight w:val="0"/>
          <w:marTop w:val="0"/>
          <w:marBottom w:val="0"/>
          <w:divBdr>
            <w:top w:val="none" w:sz="0" w:space="0" w:color="auto"/>
            <w:left w:val="none" w:sz="0" w:space="0" w:color="auto"/>
            <w:bottom w:val="none" w:sz="0" w:space="0" w:color="auto"/>
            <w:right w:val="none" w:sz="0" w:space="0" w:color="auto"/>
          </w:divBdr>
        </w:div>
      </w:divsChild>
    </w:div>
    <w:div w:id="1858958739">
      <w:bodyDiv w:val="1"/>
      <w:marLeft w:val="0"/>
      <w:marRight w:val="0"/>
      <w:marTop w:val="0"/>
      <w:marBottom w:val="0"/>
      <w:divBdr>
        <w:top w:val="none" w:sz="0" w:space="0" w:color="auto"/>
        <w:left w:val="none" w:sz="0" w:space="0" w:color="auto"/>
        <w:bottom w:val="none" w:sz="0" w:space="0" w:color="auto"/>
        <w:right w:val="none" w:sz="0" w:space="0" w:color="auto"/>
      </w:divBdr>
    </w:div>
    <w:div w:id="1983343591">
      <w:bodyDiv w:val="1"/>
      <w:marLeft w:val="0"/>
      <w:marRight w:val="0"/>
      <w:marTop w:val="0"/>
      <w:marBottom w:val="0"/>
      <w:divBdr>
        <w:top w:val="none" w:sz="0" w:space="0" w:color="auto"/>
        <w:left w:val="none" w:sz="0" w:space="0" w:color="auto"/>
        <w:bottom w:val="none" w:sz="0" w:space="0" w:color="auto"/>
        <w:right w:val="none" w:sz="0" w:space="0" w:color="auto"/>
      </w:divBdr>
      <w:divsChild>
        <w:div w:id="9641929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NDBjZTEyMmEtOTY5ZS00ODQ3LWJjMmQtZGVkMDhjODY4MDJi%40thread.v2/0?context=%7b%22Tid%22%3a%22367b5c1b-0570-438f-89d9-f701fb549e26%22%2c%22Oid%22%3a%22be3212bb-d10e-4597-b89a-85f8d35f20b9%22%7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pol\AppData\Roaming\Microsoft\Templates\PTA%20agenda.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2.xml><?xml version="1.0" encoding="utf-8"?>
<ds:datastoreItem xmlns:ds="http://schemas.openxmlformats.org/officeDocument/2006/customXml" ds:itemID="{E2A59DC8-3647-4E9F-AA16-7D64FEEB3A1A}">
  <ds:schemaRefs>
    <ds:schemaRef ds:uri="http://purl.org/dc/elements/1.1/"/>
    <ds:schemaRef ds:uri="http://schemas.openxmlformats.org/package/2006/metadata/core-properties"/>
    <ds:schemaRef ds:uri="a4f35948-e619-41b3-aa29-22878b09cfd2"/>
    <ds:schemaRef ds:uri="http://schemas.microsoft.com/office/infopath/2007/PartnerControls"/>
    <ds:schemaRef ds:uri="http://purl.org/dc/terms/"/>
    <ds:schemaRef ds:uri="http://schemas.microsoft.com/office/2006/metadata/properties"/>
    <ds:schemaRef ds:uri="http://schemas.microsoft.com/office/2006/documentManagement/types"/>
    <ds:schemaRef ds:uri="40262f94-9f35-4ac3-9a90-690165a166b7"/>
    <ds:schemaRef ds:uri="http://www.w3.org/XML/1998/namespace"/>
    <ds:schemaRef ds:uri="http://purl.org/dc/dcmitype/"/>
  </ds:schemaRefs>
</ds:datastoreItem>
</file>

<file path=customXml/itemProps3.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PTA agenda</Template>
  <TotalTime>96</TotalTime>
  <Pages>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Polster Angela</dc:creator>
  <cp:keywords/>
  <dc:description/>
  <cp:lastModifiedBy>Polster, Angela</cp:lastModifiedBy>
  <cp:revision>6</cp:revision>
  <cp:lastPrinted>2025-04-04T19:29:00Z</cp:lastPrinted>
  <dcterms:created xsi:type="dcterms:W3CDTF">2025-01-07T07:44:00Z</dcterms:created>
  <dcterms:modified xsi:type="dcterms:W3CDTF">2025-04-18T20:14:00Z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